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E6" w:rsidRPr="00D336E6" w:rsidRDefault="00D336E6" w:rsidP="00D336E6">
      <w:pPr>
        <w:pStyle w:val="Heading2"/>
        <w:rPr>
          <w:i w:val="0"/>
        </w:rPr>
      </w:pPr>
      <w:r w:rsidRPr="00D336E6">
        <w:rPr>
          <w:i w:val="0"/>
        </w:rPr>
        <w:t xml:space="preserve">Towards Pervasive Media </w:t>
      </w:r>
      <w:r>
        <w:rPr>
          <w:i w:val="0"/>
        </w:rPr>
        <w:t xml:space="preserve">Scheme </w:t>
      </w:r>
      <w:r w:rsidRPr="00D336E6">
        <w:rPr>
          <w:i w:val="0"/>
        </w:rPr>
        <w:t>Mechanisms</w:t>
      </w:r>
    </w:p>
    <w:p w:rsidR="00D336E6" w:rsidRPr="00352778" w:rsidRDefault="00D336E6" w:rsidP="00D336E6">
      <w:pPr>
        <w:spacing w:after="40"/>
        <w:rPr>
          <w:rFonts w:ascii="Verdana" w:hAnsi="Verdana"/>
          <w:sz w:val="20"/>
          <w:szCs w:val="20"/>
        </w:rPr>
      </w:pPr>
      <w:r w:rsidRPr="00352778">
        <w:rPr>
          <w:rFonts w:ascii="Verdana" w:hAnsi="Verdana"/>
          <w:sz w:val="20"/>
          <w:szCs w:val="20"/>
        </w:rPr>
        <w:t>The feasibility account will support the following activities that range from initial catalysing of new ideas and collaborations through to exploratory feasibility projects.</w:t>
      </w:r>
    </w:p>
    <w:p w:rsidR="006338F8" w:rsidRDefault="00D336E6" w:rsidP="00D336E6">
      <w:pPr>
        <w:spacing w:after="40"/>
        <w:rPr>
          <w:rFonts w:ascii="Verdana" w:hAnsi="Verdana"/>
          <w:sz w:val="20"/>
          <w:szCs w:val="20"/>
        </w:rPr>
      </w:pPr>
      <w:r w:rsidRPr="00352778">
        <w:rPr>
          <w:rStyle w:val="Heading3Char"/>
          <w:rFonts w:ascii="Verdana" w:eastAsia="Calibri" w:hAnsi="Verdana"/>
          <w:sz w:val="20"/>
          <w:szCs w:val="20"/>
        </w:rPr>
        <w:t xml:space="preserve">Troubadours </w:t>
      </w:r>
      <w:r w:rsidRPr="00352778">
        <w:rPr>
          <w:rFonts w:ascii="Verdana" w:hAnsi="Verdana"/>
          <w:sz w:val="20"/>
          <w:szCs w:val="20"/>
        </w:rPr>
        <w:t xml:space="preserve"> </w:t>
      </w:r>
    </w:p>
    <w:p w:rsidR="00D336E6" w:rsidRPr="00352778" w:rsidRDefault="006338F8" w:rsidP="00D336E6">
      <w:pPr>
        <w:spacing w:after="40"/>
        <w:rPr>
          <w:rFonts w:ascii="Verdana" w:hAnsi="Verdana"/>
          <w:sz w:val="20"/>
          <w:szCs w:val="20"/>
        </w:rPr>
      </w:pPr>
      <w:r>
        <w:rPr>
          <w:rFonts w:ascii="Verdana" w:hAnsi="Verdana"/>
          <w:sz w:val="20"/>
          <w:szCs w:val="20"/>
        </w:rPr>
        <w:t>T</w:t>
      </w:r>
      <w:r w:rsidR="00D336E6" w:rsidRPr="00352778">
        <w:rPr>
          <w:rFonts w:ascii="Verdana" w:hAnsi="Verdana"/>
          <w:sz w:val="20"/>
          <w:szCs w:val="20"/>
        </w:rPr>
        <w:t xml:space="preserve">roubadours are academics who </w:t>
      </w:r>
      <w:r w:rsidR="00D336E6" w:rsidRPr="00352778">
        <w:rPr>
          <w:rFonts w:ascii="Verdana" w:hAnsi="Verdana"/>
          <w:i/>
          <w:sz w:val="20"/>
          <w:szCs w:val="20"/>
        </w:rPr>
        <w:t>catalyse</w:t>
      </w:r>
      <w:r w:rsidR="00D336E6" w:rsidRPr="00352778">
        <w:rPr>
          <w:rFonts w:ascii="Verdana" w:hAnsi="Verdana"/>
          <w:sz w:val="20"/>
          <w:szCs w:val="20"/>
        </w:rPr>
        <w:t xml:space="preserve"> research by spending significant time working outside of their home discipline in another School, absorbing its culture, contributing their ideas, making new connections and developing new agendas. Troubadour studies will typically last for 3 - 4 months and could involve visiting several schools. We plan to support 6 troubadour studies. </w:t>
      </w:r>
    </w:p>
    <w:p w:rsidR="00D336E6" w:rsidRDefault="00D336E6" w:rsidP="00D336E6">
      <w:pPr>
        <w:spacing w:after="40"/>
        <w:rPr>
          <w:rFonts w:ascii="Verdana" w:hAnsi="Verdana"/>
          <w:sz w:val="20"/>
          <w:szCs w:val="20"/>
        </w:rPr>
      </w:pPr>
      <w:r w:rsidRPr="00352778">
        <w:rPr>
          <w:rFonts w:ascii="Verdana" w:hAnsi="Verdana"/>
          <w:sz w:val="20"/>
          <w:szCs w:val="20"/>
        </w:rPr>
        <w:t>Residencies will perturb existing approaches, introducing a source of creativity and practical ideas and opportunities for public experiences. We plan to support 3 residences.</w:t>
      </w:r>
    </w:p>
    <w:p w:rsidR="006338F8" w:rsidRPr="006338F8" w:rsidRDefault="006338F8" w:rsidP="00D336E6">
      <w:pPr>
        <w:spacing w:after="40"/>
        <w:rPr>
          <w:rFonts w:ascii="Verdana" w:hAnsi="Verdana"/>
          <w:b/>
          <w:sz w:val="20"/>
          <w:szCs w:val="20"/>
        </w:rPr>
      </w:pPr>
      <w:r w:rsidRPr="006338F8">
        <w:rPr>
          <w:rFonts w:ascii="Verdana" w:hAnsi="Verdana"/>
          <w:b/>
          <w:sz w:val="20"/>
          <w:szCs w:val="20"/>
        </w:rPr>
        <w:t>This scheme is currently closed</w:t>
      </w:r>
    </w:p>
    <w:p w:rsidR="006338F8" w:rsidRPr="00352778" w:rsidRDefault="006338F8" w:rsidP="006338F8">
      <w:pPr>
        <w:pStyle w:val="Heading3"/>
        <w:rPr>
          <w:rFonts w:ascii="Verdana" w:hAnsi="Verdana"/>
          <w:sz w:val="20"/>
          <w:szCs w:val="20"/>
        </w:rPr>
      </w:pPr>
      <w:r>
        <w:rPr>
          <w:rFonts w:ascii="Verdana" w:hAnsi="Verdana"/>
          <w:sz w:val="20"/>
          <w:szCs w:val="20"/>
        </w:rPr>
        <w:t>R</w:t>
      </w:r>
      <w:r w:rsidRPr="00352778">
        <w:rPr>
          <w:rFonts w:ascii="Verdana" w:hAnsi="Verdana"/>
          <w:sz w:val="20"/>
          <w:szCs w:val="20"/>
        </w:rPr>
        <w:t xml:space="preserve">esidencies </w:t>
      </w:r>
      <w:r>
        <w:rPr>
          <w:rFonts w:ascii="Verdana" w:hAnsi="Verdana"/>
          <w:sz w:val="20"/>
          <w:szCs w:val="20"/>
        </w:rPr>
        <w:t xml:space="preserve">for </w:t>
      </w:r>
      <w:r w:rsidRPr="00352778">
        <w:rPr>
          <w:rFonts w:ascii="Verdana" w:hAnsi="Verdana"/>
          <w:sz w:val="20"/>
          <w:szCs w:val="20"/>
        </w:rPr>
        <w:t>Artist</w:t>
      </w:r>
      <w:r>
        <w:rPr>
          <w:rFonts w:ascii="Verdana" w:hAnsi="Verdana"/>
          <w:sz w:val="20"/>
          <w:szCs w:val="20"/>
        </w:rPr>
        <w:t xml:space="preserve"> and Curators</w:t>
      </w:r>
    </w:p>
    <w:p w:rsidR="006338F8" w:rsidRPr="00352778" w:rsidRDefault="006338F8" w:rsidP="006338F8">
      <w:pPr>
        <w:spacing w:after="40"/>
        <w:rPr>
          <w:rFonts w:ascii="Verdana" w:hAnsi="Verdana"/>
          <w:sz w:val="20"/>
          <w:szCs w:val="20"/>
        </w:rPr>
      </w:pPr>
      <w:r w:rsidRPr="00352778">
        <w:rPr>
          <w:rFonts w:ascii="Verdana" w:hAnsi="Verdana"/>
          <w:sz w:val="20"/>
          <w:szCs w:val="20"/>
        </w:rPr>
        <w:t xml:space="preserve">Our second </w:t>
      </w:r>
      <w:r w:rsidRPr="00A442DD">
        <w:rPr>
          <w:rFonts w:ascii="Verdana" w:hAnsi="Verdana"/>
          <w:sz w:val="20"/>
          <w:szCs w:val="20"/>
        </w:rPr>
        <w:t xml:space="preserve">catalysing </w:t>
      </w:r>
      <w:r w:rsidRPr="00352778">
        <w:rPr>
          <w:rFonts w:ascii="Verdana" w:hAnsi="Verdana"/>
          <w:sz w:val="20"/>
          <w:szCs w:val="20"/>
        </w:rPr>
        <w:t xml:space="preserve">mechanism involves funding external artists and curators to spend time at Nottingham, working with cross-disciplinary teams to develop new concepts and prototypes for pervasive media experiences. </w:t>
      </w:r>
      <w:r>
        <w:rPr>
          <w:rFonts w:ascii="Verdana" w:hAnsi="Verdana"/>
          <w:sz w:val="20"/>
          <w:szCs w:val="20"/>
        </w:rPr>
        <w:t>linked to one or more of the themes</w:t>
      </w:r>
      <w:r w:rsidRPr="00352778">
        <w:rPr>
          <w:rFonts w:ascii="Verdana" w:hAnsi="Verdana"/>
          <w:sz w:val="20"/>
          <w:szCs w:val="20"/>
        </w:rPr>
        <w:t xml:space="preserve">. Residencies will perturb existing approaches, introducing a source of creativity and practical ideas and </w:t>
      </w:r>
      <w:r>
        <w:rPr>
          <w:rFonts w:ascii="Verdana" w:hAnsi="Verdana"/>
          <w:sz w:val="20"/>
          <w:szCs w:val="20"/>
        </w:rPr>
        <w:t xml:space="preserve">present </w:t>
      </w:r>
      <w:r w:rsidRPr="00352778">
        <w:rPr>
          <w:rFonts w:ascii="Verdana" w:hAnsi="Verdana"/>
          <w:sz w:val="20"/>
          <w:szCs w:val="20"/>
        </w:rPr>
        <w:t xml:space="preserve">opportunities for public experiences. We plan to support </w:t>
      </w:r>
      <w:r>
        <w:rPr>
          <w:rFonts w:ascii="Verdana" w:hAnsi="Verdana"/>
          <w:sz w:val="20"/>
          <w:szCs w:val="20"/>
        </w:rPr>
        <w:t xml:space="preserve">up to </w:t>
      </w:r>
      <w:r w:rsidRPr="00352778">
        <w:rPr>
          <w:rFonts w:ascii="Verdana" w:hAnsi="Verdana"/>
          <w:sz w:val="20"/>
          <w:szCs w:val="20"/>
        </w:rPr>
        <w:t>3 residences.</w:t>
      </w:r>
    </w:p>
    <w:p w:rsidR="006338F8" w:rsidRPr="00352778" w:rsidRDefault="006338F8" w:rsidP="006338F8">
      <w:pPr>
        <w:spacing w:after="40"/>
        <w:rPr>
          <w:rFonts w:ascii="Verdana" w:hAnsi="Verdana"/>
          <w:sz w:val="20"/>
          <w:szCs w:val="20"/>
        </w:rPr>
      </w:pPr>
    </w:p>
    <w:p w:rsidR="006338F8" w:rsidRPr="00352778" w:rsidRDefault="006338F8" w:rsidP="006338F8">
      <w:pPr>
        <w:spacing w:after="40"/>
        <w:rPr>
          <w:rFonts w:ascii="Verdana" w:hAnsi="Verdana"/>
          <w:sz w:val="20"/>
          <w:szCs w:val="20"/>
        </w:rPr>
      </w:pPr>
      <w:r w:rsidRPr="00352778">
        <w:rPr>
          <w:rFonts w:ascii="Verdana" w:hAnsi="Verdana"/>
          <w:sz w:val="20"/>
          <w:szCs w:val="20"/>
        </w:rPr>
        <w:t xml:space="preserve">Call 1 will support </w:t>
      </w:r>
      <w:r>
        <w:rPr>
          <w:rFonts w:ascii="Verdana" w:hAnsi="Verdana"/>
          <w:sz w:val="20"/>
          <w:szCs w:val="20"/>
        </w:rPr>
        <w:t xml:space="preserve">internal nominations for </w:t>
      </w:r>
      <w:r w:rsidRPr="00352778">
        <w:rPr>
          <w:rFonts w:ascii="Verdana" w:hAnsi="Verdana"/>
          <w:sz w:val="20"/>
          <w:szCs w:val="20"/>
        </w:rPr>
        <w:t xml:space="preserve">residences. Each </w:t>
      </w:r>
      <w:r>
        <w:rPr>
          <w:rFonts w:ascii="Verdana" w:hAnsi="Verdana"/>
          <w:sz w:val="20"/>
          <w:szCs w:val="20"/>
        </w:rPr>
        <w:t xml:space="preserve">Artist/ Curator will </w:t>
      </w:r>
      <w:r w:rsidRPr="00352778">
        <w:rPr>
          <w:rFonts w:ascii="Verdana" w:hAnsi="Verdana"/>
          <w:sz w:val="20"/>
          <w:szCs w:val="20"/>
        </w:rPr>
        <w:t xml:space="preserve">be offered an honorarium of up to </w:t>
      </w:r>
      <w:r w:rsidRPr="00352778">
        <w:rPr>
          <w:rFonts w:ascii="Verdana" w:hAnsi="Verdana"/>
          <w:b/>
          <w:sz w:val="20"/>
          <w:szCs w:val="20"/>
        </w:rPr>
        <w:t xml:space="preserve">£5,000 </w:t>
      </w:r>
      <w:r w:rsidRPr="00352778">
        <w:rPr>
          <w:rFonts w:ascii="Verdana" w:hAnsi="Verdana"/>
          <w:sz w:val="20"/>
          <w:szCs w:val="20"/>
        </w:rPr>
        <w:t>to cover accommodation, travel expenses</w:t>
      </w:r>
      <w:r>
        <w:rPr>
          <w:rFonts w:ascii="Verdana" w:hAnsi="Verdana"/>
          <w:sz w:val="20"/>
          <w:szCs w:val="20"/>
        </w:rPr>
        <w:t>, materials</w:t>
      </w:r>
      <w:r w:rsidRPr="00352778">
        <w:rPr>
          <w:rFonts w:ascii="Verdana" w:hAnsi="Verdana"/>
          <w:sz w:val="20"/>
          <w:szCs w:val="20"/>
        </w:rPr>
        <w:t xml:space="preserve"> and other additional financial expenses incurred.</w:t>
      </w:r>
    </w:p>
    <w:p w:rsidR="006338F8" w:rsidRPr="00FE44DA" w:rsidRDefault="006338F8" w:rsidP="006338F8">
      <w:pPr>
        <w:pStyle w:val="Heading2"/>
        <w:rPr>
          <w:rFonts w:ascii="Verdana" w:hAnsi="Verdana"/>
          <w:i w:val="0"/>
          <w:sz w:val="20"/>
          <w:szCs w:val="20"/>
        </w:rPr>
      </w:pPr>
      <w:r w:rsidRPr="00FE44DA">
        <w:rPr>
          <w:rStyle w:val="Heading1Char"/>
          <w:rFonts w:ascii="Verdana" w:hAnsi="Verdana"/>
          <w:i w:val="0"/>
          <w:sz w:val="20"/>
          <w:szCs w:val="20"/>
        </w:rPr>
        <w:t>How to apply</w:t>
      </w:r>
      <w:r w:rsidRPr="00FE44DA">
        <w:rPr>
          <w:rFonts w:ascii="Verdana" w:hAnsi="Verdana"/>
          <w:i w:val="0"/>
          <w:sz w:val="20"/>
          <w:szCs w:val="20"/>
        </w:rPr>
        <w:t xml:space="preserve"> - </w:t>
      </w:r>
      <w:r w:rsidRPr="00FE44DA">
        <w:rPr>
          <w:rFonts w:ascii="Verdana" w:hAnsi="Verdana"/>
          <w:b w:val="0"/>
          <w:i w:val="0"/>
          <w:sz w:val="20"/>
          <w:szCs w:val="20"/>
        </w:rPr>
        <w:t>Internal nominators should send their nominations by email to</w:t>
      </w:r>
      <w:r w:rsidRPr="00FE44DA">
        <w:rPr>
          <w:rFonts w:ascii="Verdana" w:hAnsi="Verdana"/>
          <w:b w:val="0"/>
          <w:bCs w:val="0"/>
          <w:i w:val="0"/>
          <w:sz w:val="20"/>
          <w:szCs w:val="20"/>
        </w:rPr>
        <w:t xml:space="preserve"> Samantha Stap</w:t>
      </w:r>
      <w:r>
        <w:rPr>
          <w:rFonts w:ascii="Verdana" w:hAnsi="Verdana"/>
          <w:b w:val="0"/>
          <w:bCs w:val="0"/>
          <w:i w:val="0"/>
          <w:sz w:val="20"/>
          <w:szCs w:val="20"/>
        </w:rPr>
        <w:t>l</w:t>
      </w:r>
      <w:r w:rsidRPr="00FE44DA">
        <w:rPr>
          <w:rFonts w:ascii="Verdana" w:hAnsi="Verdana"/>
          <w:b w:val="0"/>
          <w:bCs w:val="0"/>
          <w:i w:val="0"/>
          <w:sz w:val="20"/>
          <w:szCs w:val="20"/>
        </w:rPr>
        <w:t xml:space="preserve">eford </w:t>
      </w:r>
      <w:r w:rsidRPr="00FE44DA">
        <w:rPr>
          <w:rFonts w:ascii="Verdana" w:hAnsi="Verdana"/>
          <w:b w:val="0"/>
          <w:i w:val="0"/>
          <w:sz w:val="20"/>
          <w:szCs w:val="20"/>
        </w:rPr>
        <w:t xml:space="preserve">by the </w:t>
      </w:r>
      <w:r>
        <w:rPr>
          <w:rFonts w:ascii="Verdana" w:hAnsi="Verdana"/>
          <w:bCs w:val="0"/>
          <w:i w:val="0"/>
          <w:sz w:val="20"/>
          <w:szCs w:val="20"/>
        </w:rPr>
        <w:t>2</w:t>
      </w:r>
      <w:r w:rsidRPr="00FE44DA">
        <w:rPr>
          <w:rFonts w:ascii="Verdana" w:hAnsi="Verdana"/>
          <w:bCs w:val="0"/>
          <w:i w:val="0"/>
          <w:sz w:val="20"/>
          <w:szCs w:val="20"/>
        </w:rPr>
        <w:t>2</w:t>
      </w:r>
      <w:r>
        <w:rPr>
          <w:rFonts w:ascii="Verdana" w:hAnsi="Verdana"/>
          <w:bCs w:val="0"/>
          <w:i w:val="0"/>
          <w:sz w:val="20"/>
          <w:szCs w:val="20"/>
          <w:vertAlign w:val="superscript"/>
        </w:rPr>
        <w:t>nd</w:t>
      </w:r>
      <w:r w:rsidRPr="00FE44DA">
        <w:rPr>
          <w:rFonts w:ascii="Verdana" w:hAnsi="Verdana"/>
          <w:bCs w:val="0"/>
          <w:i w:val="0"/>
          <w:sz w:val="20"/>
          <w:szCs w:val="20"/>
        </w:rPr>
        <w:t xml:space="preserve"> March </w:t>
      </w:r>
      <w:r w:rsidRPr="00FE44DA">
        <w:rPr>
          <w:rFonts w:ascii="Verdana" w:hAnsi="Verdana"/>
          <w:i w:val="0"/>
          <w:sz w:val="20"/>
          <w:szCs w:val="20"/>
        </w:rPr>
        <w:t>2010</w:t>
      </w:r>
      <w:r w:rsidRPr="00FE44DA">
        <w:rPr>
          <w:rFonts w:ascii="Verdana" w:hAnsi="Verdana"/>
          <w:b w:val="0"/>
          <w:i w:val="0"/>
          <w:sz w:val="20"/>
          <w:szCs w:val="20"/>
        </w:rPr>
        <w:t xml:space="preserve">. We hope to be able to contact successful candidates by </w:t>
      </w:r>
      <w:r w:rsidRPr="00881F02">
        <w:rPr>
          <w:rFonts w:ascii="Verdana" w:hAnsi="Verdana"/>
          <w:bCs w:val="0"/>
          <w:i w:val="0"/>
          <w:sz w:val="20"/>
          <w:szCs w:val="20"/>
        </w:rPr>
        <w:t xml:space="preserve">1st April </w:t>
      </w:r>
      <w:r w:rsidRPr="00881F02">
        <w:rPr>
          <w:rFonts w:ascii="Verdana" w:hAnsi="Verdana"/>
          <w:i w:val="0"/>
          <w:sz w:val="20"/>
          <w:szCs w:val="20"/>
        </w:rPr>
        <w:t>2010.</w:t>
      </w:r>
    </w:p>
    <w:p w:rsidR="006338F8" w:rsidRPr="00352778" w:rsidRDefault="006338F8" w:rsidP="006338F8">
      <w:pPr>
        <w:rPr>
          <w:rFonts w:ascii="Verdana" w:hAnsi="Verdana"/>
          <w:sz w:val="20"/>
          <w:szCs w:val="20"/>
        </w:rPr>
      </w:pPr>
      <w:r w:rsidRPr="00352778">
        <w:rPr>
          <w:rFonts w:ascii="Verdana" w:hAnsi="Verdana"/>
          <w:sz w:val="20"/>
          <w:szCs w:val="20"/>
        </w:rPr>
        <w:t>Applications should include:</w:t>
      </w:r>
    </w:p>
    <w:p w:rsidR="006338F8" w:rsidRPr="00352778" w:rsidRDefault="006338F8" w:rsidP="006338F8">
      <w:pPr>
        <w:numPr>
          <w:ilvl w:val="0"/>
          <w:numId w:val="1"/>
        </w:numPr>
        <w:rPr>
          <w:rFonts w:ascii="Verdana" w:hAnsi="Verdana"/>
          <w:sz w:val="20"/>
          <w:szCs w:val="20"/>
        </w:rPr>
      </w:pPr>
      <w:r w:rsidRPr="00352778">
        <w:rPr>
          <w:rFonts w:ascii="Verdana" w:hAnsi="Verdana"/>
          <w:b/>
          <w:sz w:val="20"/>
          <w:szCs w:val="20"/>
        </w:rPr>
        <w:t xml:space="preserve">Letter of </w:t>
      </w:r>
      <w:r>
        <w:rPr>
          <w:rFonts w:ascii="Verdana" w:hAnsi="Verdana"/>
          <w:b/>
          <w:sz w:val="20"/>
          <w:szCs w:val="20"/>
        </w:rPr>
        <w:t>nomination</w:t>
      </w:r>
      <w:r w:rsidRPr="00352778">
        <w:rPr>
          <w:rFonts w:ascii="Verdana" w:hAnsi="Verdana"/>
          <w:sz w:val="20"/>
          <w:szCs w:val="20"/>
        </w:rPr>
        <w:t xml:space="preserve">. Please give details </w:t>
      </w:r>
      <w:r>
        <w:rPr>
          <w:rFonts w:ascii="Verdana" w:hAnsi="Verdana"/>
          <w:sz w:val="20"/>
          <w:szCs w:val="20"/>
        </w:rPr>
        <w:t>of the artists’</w:t>
      </w:r>
      <w:r w:rsidRPr="00352778">
        <w:rPr>
          <w:rFonts w:ascii="Verdana" w:hAnsi="Verdana"/>
          <w:sz w:val="20"/>
          <w:szCs w:val="20"/>
        </w:rPr>
        <w:t xml:space="preserve"> current circumstances including an </w:t>
      </w:r>
      <w:r w:rsidRPr="00352778">
        <w:rPr>
          <w:rFonts w:ascii="Verdana" w:hAnsi="Verdana"/>
          <w:bCs/>
          <w:sz w:val="20"/>
          <w:szCs w:val="20"/>
        </w:rPr>
        <w:t xml:space="preserve">indication of any other sources of support in the period of the </w:t>
      </w:r>
      <w:r>
        <w:rPr>
          <w:rFonts w:ascii="Verdana" w:hAnsi="Verdana"/>
          <w:bCs/>
          <w:sz w:val="20"/>
          <w:szCs w:val="20"/>
        </w:rPr>
        <w:t>residency and relevant</w:t>
      </w:r>
      <w:r w:rsidRPr="00352778">
        <w:rPr>
          <w:rFonts w:ascii="Verdana" w:hAnsi="Verdana"/>
          <w:bCs/>
          <w:sz w:val="20"/>
          <w:szCs w:val="20"/>
        </w:rPr>
        <w:t xml:space="preserve"> commitments. </w:t>
      </w:r>
      <w:r>
        <w:rPr>
          <w:rFonts w:ascii="Verdana" w:hAnsi="Verdana"/>
          <w:bCs/>
          <w:sz w:val="20"/>
          <w:szCs w:val="20"/>
        </w:rPr>
        <w:t xml:space="preserve">The letter should also detail which theme the artist links </w:t>
      </w:r>
      <w:r w:rsidRPr="00352778">
        <w:rPr>
          <w:rFonts w:ascii="Verdana" w:hAnsi="Verdana"/>
          <w:bCs/>
          <w:sz w:val="20"/>
          <w:szCs w:val="20"/>
        </w:rPr>
        <w:t>to.</w:t>
      </w:r>
    </w:p>
    <w:p w:rsidR="006338F8" w:rsidRPr="00352778" w:rsidRDefault="006338F8" w:rsidP="006338F8">
      <w:pPr>
        <w:numPr>
          <w:ilvl w:val="0"/>
          <w:numId w:val="1"/>
        </w:numPr>
        <w:rPr>
          <w:rFonts w:ascii="Verdana" w:hAnsi="Verdana"/>
          <w:sz w:val="20"/>
          <w:szCs w:val="20"/>
        </w:rPr>
      </w:pPr>
      <w:r w:rsidRPr="00352778">
        <w:rPr>
          <w:rFonts w:ascii="Verdana" w:hAnsi="Verdana"/>
          <w:b/>
          <w:sz w:val="20"/>
          <w:szCs w:val="20"/>
        </w:rPr>
        <w:t>Curriculum Vitae</w:t>
      </w:r>
      <w:r>
        <w:rPr>
          <w:rFonts w:ascii="Verdana" w:hAnsi="Verdana"/>
          <w:b/>
          <w:sz w:val="20"/>
          <w:szCs w:val="20"/>
        </w:rPr>
        <w:t xml:space="preserve"> of artist/curator</w:t>
      </w:r>
      <w:r w:rsidRPr="00352778">
        <w:rPr>
          <w:rFonts w:ascii="Verdana" w:hAnsi="Verdana"/>
          <w:sz w:val="20"/>
          <w:szCs w:val="20"/>
        </w:rPr>
        <w:t xml:space="preserve">. </w:t>
      </w:r>
      <w:r>
        <w:rPr>
          <w:rFonts w:ascii="Verdana" w:hAnsi="Verdana"/>
          <w:sz w:val="20"/>
          <w:szCs w:val="20"/>
        </w:rPr>
        <w:t xml:space="preserve">Detailing </w:t>
      </w:r>
      <w:r w:rsidRPr="00352778">
        <w:rPr>
          <w:rFonts w:ascii="Verdana" w:hAnsi="Verdana"/>
          <w:sz w:val="20"/>
          <w:szCs w:val="20"/>
        </w:rPr>
        <w:t>career to date, limited to 2 pages.</w:t>
      </w:r>
    </w:p>
    <w:p w:rsidR="006338F8" w:rsidRPr="00352778" w:rsidRDefault="006338F8" w:rsidP="006338F8">
      <w:pPr>
        <w:numPr>
          <w:ilvl w:val="0"/>
          <w:numId w:val="1"/>
        </w:numPr>
        <w:rPr>
          <w:rFonts w:ascii="Verdana" w:hAnsi="Verdana"/>
          <w:sz w:val="20"/>
          <w:szCs w:val="20"/>
        </w:rPr>
      </w:pPr>
      <w:r w:rsidRPr="00352778">
        <w:rPr>
          <w:rFonts w:ascii="Verdana" w:hAnsi="Verdana"/>
          <w:b/>
          <w:sz w:val="20"/>
          <w:szCs w:val="20"/>
        </w:rPr>
        <w:t xml:space="preserve">A 500-word statement </w:t>
      </w:r>
      <w:r>
        <w:rPr>
          <w:rFonts w:ascii="Verdana" w:hAnsi="Verdana"/>
          <w:b/>
          <w:sz w:val="20"/>
          <w:szCs w:val="20"/>
        </w:rPr>
        <w:t>from proposed artist/curator</w:t>
      </w:r>
      <w:r w:rsidRPr="00352778">
        <w:rPr>
          <w:rFonts w:ascii="Verdana" w:hAnsi="Verdana"/>
          <w:sz w:val="20"/>
          <w:szCs w:val="20"/>
        </w:rPr>
        <w:t>.</w:t>
      </w:r>
      <w:r>
        <w:rPr>
          <w:rFonts w:ascii="Verdana" w:hAnsi="Verdana"/>
          <w:sz w:val="20"/>
          <w:szCs w:val="20"/>
        </w:rPr>
        <w:t xml:space="preserve"> This should</w:t>
      </w:r>
      <w:r w:rsidRPr="00352778">
        <w:rPr>
          <w:rFonts w:ascii="Verdana" w:hAnsi="Verdana"/>
          <w:sz w:val="20"/>
          <w:szCs w:val="20"/>
        </w:rPr>
        <w:t xml:space="preserve"> </w:t>
      </w:r>
      <w:r>
        <w:rPr>
          <w:rFonts w:ascii="Verdana" w:hAnsi="Verdana"/>
          <w:sz w:val="20"/>
          <w:szCs w:val="20"/>
        </w:rPr>
        <w:t>detail</w:t>
      </w:r>
      <w:r w:rsidRPr="00352778">
        <w:rPr>
          <w:rFonts w:ascii="Verdana" w:hAnsi="Verdana"/>
          <w:sz w:val="20"/>
          <w:szCs w:val="20"/>
        </w:rPr>
        <w:t xml:space="preserve"> </w:t>
      </w:r>
      <w:r>
        <w:rPr>
          <w:rFonts w:ascii="Verdana" w:hAnsi="Verdana"/>
          <w:sz w:val="20"/>
          <w:szCs w:val="20"/>
        </w:rPr>
        <w:t>a</w:t>
      </w:r>
      <w:r w:rsidRPr="00352778">
        <w:rPr>
          <w:rFonts w:ascii="Verdana" w:hAnsi="Verdana"/>
          <w:sz w:val="20"/>
          <w:szCs w:val="20"/>
        </w:rPr>
        <w:t xml:space="preserve"> proposed programme, </w:t>
      </w:r>
      <w:r>
        <w:rPr>
          <w:rFonts w:ascii="Verdana" w:hAnsi="Verdana"/>
          <w:sz w:val="20"/>
          <w:szCs w:val="20"/>
        </w:rPr>
        <w:t>(</w:t>
      </w:r>
      <w:r w:rsidRPr="00352778">
        <w:rPr>
          <w:rFonts w:ascii="Verdana" w:hAnsi="Verdana"/>
          <w:sz w:val="20"/>
          <w:szCs w:val="20"/>
        </w:rPr>
        <w:t xml:space="preserve">which may be abstract </w:t>
      </w:r>
      <w:r>
        <w:rPr>
          <w:rFonts w:ascii="Verdana" w:hAnsi="Verdana"/>
          <w:sz w:val="20"/>
          <w:szCs w:val="20"/>
        </w:rPr>
        <w:t xml:space="preserve">and fluid </w:t>
      </w:r>
      <w:r w:rsidRPr="00352778">
        <w:rPr>
          <w:rFonts w:ascii="Verdana" w:hAnsi="Verdana"/>
          <w:sz w:val="20"/>
          <w:szCs w:val="20"/>
        </w:rPr>
        <w:t>ideas at this stage</w:t>
      </w:r>
      <w:r>
        <w:rPr>
          <w:rFonts w:ascii="Verdana" w:hAnsi="Verdana"/>
          <w:sz w:val="20"/>
          <w:szCs w:val="20"/>
        </w:rPr>
        <w:t xml:space="preserve">) and </w:t>
      </w:r>
      <w:r w:rsidRPr="00352778">
        <w:rPr>
          <w:rFonts w:ascii="Verdana" w:hAnsi="Verdana"/>
          <w:sz w:val="20"/>
          <w:szCs w:val="20"/>
        </w:rPr>
        <w:t xml:space="preserve">the value of </w:t>
      </w:r>
      <w:r>
        <w:rPr>
          <w:rFonts w:ascii="Verdana" w:hAnsi="Verdana"/>
          <w:sz w:val="20"/>
          <w:szCs w:val="20"/>
        </w:rPr>
        <w:t>the</w:t>
      </w:r>
      <w:r w:rsidRPr="00352778">
        <w:rPr>
          <w:rFonts w:ascii="Verdana" w:hAnsi="Verdana"/>
          <w:sz w:val="20"/>
          <w:szCs w:val="20"/>
        </w:rPr>
        <w:t xml:space="preserve"> proposed programme of work</w:t>
      </w:r>
      <w:r>
        <w:rPr>
          <w:rFonts w:ascii="Verdana" w:hAnsi="Verdana"/>
          <w:sz w:val="20"/>
          <w:szCs w:val="20"/>
        </w:rPr>
        <w:t xml:space="preserve">.  In addition it should explain </w:t>
      </w:r>
      <w:r w:rsidRPr="00352778">
        <w:rPr>
          <w:rFonts w:ascii="Verdana" w:hAnsi="Verdana"/>
          <w:sz w:val="20"/>
          <w:szCs w:val="20"/>
        </w:rPr>
        <w:t xml:space="preserve">why </w:t>
      </w:r>
      <w:r>
        <w:rPr>
          <w:rFonts w:ascii="Verdana" w:hAnsi="Verdana"/>
          <w:sz w:val="20"/>
          <w:szCs w:val="20"/>
        </w:rPr>
        <w:t>a visit to the University of</w:t>
      </w:r>
      <w:r w:rsidRPr="00352778">
        <w:rPr>
          <w:rFonts w:ascii="Verdana" w:hAnsi="Verdana"/>
          <w:sz w:val="20"/>
          <w:szCs w:val="20"/>
        </w:rPr>
        <w:t xml:space="preserve"> Nottingham is of value to</w:t>
      </w:r>
      <w:r>
        <w:rPr>
          <w:rFonts w:ascii="Verdana" w:hAnsi="Verdana"/>
          <w:sz w:val="20"/>
          <w:szCs w:val="20"/>
        </w:rPr>
        <w:t xml:space="preserve"> both the artist</w:t>
      </w:r>
      <w:r w:rsidRPr="00352778">
        <w:rPr>
          <w:rFonts w:ascii="Verdana" w:hAnsi="Verdana"/>
          <w:sz w:val="20"/>
          <w:szCs w:val="20"/>
        </w:rPr>
        <w:t xml:space="preserve"> and </w:t>
      </w:r>
      <w:r>
        <w:rPr>
          <w:rFonts w:ascii="Verdana" w:hAnsi="Verdana"/>
          <w:sz w:val="20"/>
          <w:szCs w:val="20"/>
        </w:rPr>
        <w:t xml:space="preserve">the relevant </w:t>
      </w:r>
      <w:r w:rsidRPr="00352778">
        <w:rPr>
          <w:rFonts w:ascii="Verdana" w:hAnsi="Verdana"/>
          <w:sz w:val="20"/>
          <w:szCs w:val="20"/>
        </w:rPr>
        <w:t>disciplines across the University.</w:t>
      </w:r>
    </w:p>
    <w:p w:rsidR="006338F8" w:rsidRDefault="006338F8" w:rsidP="006338F8">
      <w:pPr>
        <w:rPr>
          <w:rFonts w:ascii="Verdana" w:hAnsi="Verdana"/>
          <w:bCs/>
          <w:sz w:val="20"/>
          <w:szCs w:val="20"/>
        </w:rPr>
      </w:pPr>
      <w:r w:rsidRPr="00352778">
        <w:rPr>
          <w:rFonts w:ascii="Verdana" w:hAnsi="Verdana"/>
          <w:sz w:val="20"/>
          <w:szCs w:val="20"/>
        </w:rPr>
        <w:t xml:space="preserve">Should </w:t>
      </w:r>
      <w:r>
        <w:rPr>
          <w:rFonts w:ascii="Verdana" w:hAnsi="Verdana"/>
          <w:sz w:val="20"/>
          <w:szCs w:val="20"/>
        </w:rPr>
        <w:t>the</w:t>
      </w:r>
      <w:r w:rsidRPr="00352778">
        <w:rPr>
          <w:rFonts w:ascii="Verdana" w:hAnsi="Verdana"/>
          <w:sz w:val="20"/>
          <w:szCs w:val="20"/>
        </w:rPr>
        <w:t xml:space="preserve"> nominator </w:t>
      </w:r>
      <w:r>
        <w:rPr>
          <w:rFonts w:ascii="Verdana" w:hAnsi="Verdana"/>
          <w:sz w:val="20"/>
          <w:szCs w:val="20"/>
        </w:rPr>
        <w:t xml:space="preserve">or proposed resident </w:t>
      </w:r>
      <w:r w:rsidRPr="00352778">
        <w:rPr>
          <w:rFonts w:ascii="Verdana" w:hAnsi="Verdana"/>
          <w:sz w:val="20"/>
          <w:szCs w:val="20"/>
        </w:rPr>
        <w:t xml:space="preserve">wish to discuss </w:t>
      </w:r>
      <w:r>
        <w:rPr>
          <w:rFonts w:ascii="Verdana" w:hAnsi="Verdana"/>
          <w:sz w:val="20"/>
          <w:szCs w:val="20"/>
        </w:rPr>
        <w:t>the</w:t>
      </w:r>
      <w:r w:rsidRPr="00352778">
        <w:rPr>
          <w:rFonts w:ascii="Verdana" w:hAnsi="Verdana"/>
          <w:sz w:val="20"/>
          <w:szCs w:val="20"/>
        </w:rPr>
        <w:t xml:space="preserve"> application informally please contact</w:t>
      </w:r>
      <w:r>
        <w:rPr>
          <w:rFonts w:ascii="Verdana" w:hAnsi="Verdana"/>
          <w:sz w:val="20"/>
          <w:szCs w:val="20"/>
        </w:rPr>
        <w:t xml:space="preserve"> either the relevant theme leader or </w:t>
      </w:r>
      <w:r w:rsidRPr="00352778">
        <w:rPr>
          <w:rFonts w:ascii="Verdana" w:hAnsi="Verdana"/>
          <w:bCs/>
          <w:sz w:val="20"/>
          <w:szCs w:val="20"/>
        </w:rPr>
        <w:t>Lisa McCabe.</w:t>
      </w:r>
    </w:p>
    <w:p w:rsidR="006338F8" w:rsidRPr="00352778" w:rsidRDefault="006338F8" w:rsidP="00D336E6">
      <w:pPr>
        <w:spacing w:after="40"/>
        <w:rPr>
          <w:rFonts w:ascii="Verdana" w:hAnsi="Verdana"/>
          <w:sz w:val="20"/>
          <w:szCs w:val="20"/>
        </w:rPr>
      </w:pPr>
    </w:p>
    <w:p w:rsidR="006338F8" w:rsidRDefault="006338F8" w:rsidP="00D336E6">
      <w:pPr>
        <w:spacing w:after="40"/>
        <w:rPr>
          <w:rStyle w:val="Heading3Char"/>
          <w:rFonts w:ascii="Verdana" w:eastAsia="Calibri" w:hAnsi="Verdana"/>
          <w:sz w:val="20"/>
          <w:szCs w:val="20"/>
        </w:rPr>
      </w:pPr>
    </w:p>
    <w:p w:rsidR="006338F8" w:rsidRDefault="00D336E6" w:rsidP="00D336E6">
      <w:pPr>
        <w:spacing w:after="40"/>
        <w:rPr>
          <w:rFonts w:ascii="Verdana" w:hAnsi="Verdana"/>
          <w:sz w:val="20"/>
          <w:szCs w:val="20"/>
        </w:rPr>
      </w:pPr>
      <w:r w:rsidRPr="00352778">
        <w:rPr>
          <w:rStyle w:val="Heading3Char"/>
          <w:rFonts w:ascii="Verdana" w:eastAsia="Calibri" w:hAnsi="Verdana"/>
          <w:sz w:val="20"/>
          <w:szCs w:val="20"/>
        </w:rPr>
        <w:lastRenderedPageBreak/>
        <w:t>Makefests</w:t>
      </w:r>
      <w:r w:rsidR="006338F8">
        <w:rPr>
          <w:rFonts w:ascii="Verdana" w:hAnsi="Verdana"/>
          <w:sz w:val="20"/>
          <w:szCs w:val="20"/>
        </w:rPr>
        <w:t xml:space="preserve"> </w:t>
      </w:r>
    </w:p>
    <w:p w:rsidR="006338F8" w:rsidRDefault="006338F8" w:rsidP="006338F8">
      <w:pPr>
        <w:spacing w:after="40"/>
        <w:rPr>
          <w:rFonts w:ascii="Verdana" w:hAnsi="Verdana"/>
          <w:sz w:val="20"/>
          <w:szCs w:val="20"/>
        </w:rPr>
      </w:pPr>
      <w:r>
        <w:rPr>
          <w:rFonts w:ascii="Verdana" w:hAnsi="Verdana"/>
          <w:sz w:val="20"/>
          <w:szCs w:val="20"/>
        </w:rPr>
        <w:t xml:space="preserve">These workshop-like events </w:t>
      </w:r>
      <w:r w:rsidR="00D336E6" w:rsidRPr="00352778">
        <w:rPr>
          <w:rFonts w:ascii="Verdana" w:hAnsi="Verdana"/>
          <w:sz w:val="20"/>
          <w:szCs w:val="20"/>
        </w:rPr>
        <w:t xml:space="preserve">support </w:t>
      </w:r>
      <w:r w:rsidR="00D336E6" w:rsidRPr="00352778">
        <w:rPr>
          <w:rFonts w:ascii="Verdana" w:hAnsi="Verdana"/>
          <w:i/>
          <w:sz w:val="20"/>
          <w:szCs w:val="20"/>
        </w:rPr>
        <w:t>early ideas generation</w:t>
      </w:r>
      <w:r w:rsidR="00D336E6" w:rsidRPr="00352778">
        <w:rPr>
          <w:rFonts w:ascii="Verdana" w:hAnsi="Verdana"/>
          <w:sz w:val="20"/>
          <w:szCs w:val="20"/>
        </w:rPr>
        <w:t xml:space="preserve"> through facilitated gatherings of researchers to explore a theme over several days, undertaking early but practical explorations of a theme</w:t>
      </w:r>
      <w:r w:rsidRPr="006338F8">
        <w:rPr>
          <w:rFonts w:ascii="Verdana" w:hAnsi="Verdana"/>
          <w:sz w:val="20"/>
          <w:szCs w:val="20"/>
        </w:rPr>
        <w:t xml:space="preserve"> </w:t>
      </w:r>
      <w:r>
        <w:rPr>
          <w:rFonts w:ascii="Verdana" w:hAnsi="Verdana"/>
          <w:sz w:val="20"/>
          <w:szCs w:val="20"/>
        </w:rPr>
        <w:t>or research question</w:t>
      </w:r>
      <w:r w:rsidR="00D336E6" w:rsidRPr="00352778">
        <w:rPr>
          <w:rFonts w:ascii="Verdana" w:hAnsi="Verdana"/>
          <w:sz w:val="20"/>
          <w:szCs w:val="20"/>
        </w:rPr>
        <w:t xml:space="preserve">, for example running a ‘data session’ to study and discuss data that has already been captured from a previous experience, ‘playing’ with a new tool or technology, or constructing low-tech prototypes of potential experiences. In contrast to more conventional academic workshops, makefests deliberately emphasise open and playful engagement through hands-on, practical activities. They have proven to be a powerful driver of creativity in our current Bridging the Gaps project. </w:t>
      </w:r>
    </w:p>
    <w:p w:rsidR="006338F8" w:rsidRDefault="006338F8" w:rsidP="006338F8">
      <w:pPr>
        <w:spacing w:after="40"/>
        <w:rPr>
          <w:rFonts w:ascii="Verdana" w:hAnsi="Verdana"/>
          <w:sz w:val="20"/>
          <w:szCs w:val="20"/>
        </w:rPr>
      </w:pPr>
      <w:r>
        <w:rPr>
          <w:rFonts w:ascii="Verdana" w:hAnsi="Verdana"/>
          <w:sz w:val="20"/>
          <w:szCs w:val="20"/>
        </w:rPr>
        <w:t xml:space="preserve">This is an open call, please register your interest and nominate ideas via email to Samantha Stapleford </w:t>
      </w:r>
      <w:r w:rsidRPr="00FE44DA">
        <w:rPr>
          <w:rFonts w:ascii="Verdana" w:hAnsi="Verdana"/>
          <w:sz w:val="20"/>
          <w:szCs w:val="20"/>
          <w:lang w:eastAsia="en-GB"/>
        </w:rPr>
        <w:t>(</w:t>
      </w:r>
      <w:hyperlink r:id="rId5" w:history="1">
        <w:r w:rsidRPr="00FE44DA">
          <w:rPr>
            <w:rStyle w:val="Hyperlink"/>
            <w:rFonts w:ascii="Verdana" w:hAnsi="Verdana"/>
            <w:sz w:val="20"/>
            <w:szCs w:val="20"/>
            <w:lang w:eastAsia="en-GB"/>
          </w:rPr>
          <w:t>Samantha.Stapleford@nottingham.ac.uk</w:t>
        </w:r>
      </w:hyperlink>
      <w:r w:rsidRPr="00FE44DA">
        <w:rPr>
          <w:rFonts w:ascii="Verdana" w:hAnsi="Verdana"/>
          <w:sz w:val="20"/>
          <w:szCs w:val="20"/>
          <w:lang w:eastAsia="en-GB"/>
        </w:rPr>
        <w:t>)</w:t>
      </w:r>
      <w:r>
        <w:rPr>
          <w:rFonts w:ascii="Verdana" w:hAnsi="Verdana"/>
          <w:sz w:val="20"/>
          <w:szCs w:val="20"/>
          <w:lang w:eastAsia="en-GB"/>
        </w:rPr>
        <w:t xml:space="preserve"> between </w:t>
      </w:r>
      <w:r w:rsidRPr="00FE44DA">
        <w:rPr>
          <w:rFonts w:ascii="Verdana" w:hAnsi="Verdana"/>
          <w:b/>
          <w:sz w:val="20"/>
          <w:szCs w:val="20"/>
          <w:lang w:eastAsia="en-GB"/>
        </w:rPr>
        <w:t>25</w:t>
      </w:r>
      <w:r w:rsidRPr="00FE44DA">
        <w:rPr>
          <w:rFonts w:ascii="Verdana" w:hAnsi="Verdana"/>
          <w:b/>
          <w:sz w:val="20"/>
          <w:szCs w:val="20"/>
          <w:vertAlign w:val="superscript"/>
          <w:lang w:eastAsia="en-GB"/>
        </w:rPr>
        <w:t>th</w:t>
      </w:r>
      <w:r w:rsidRPr="00FE44DA">
        <w:rPr>
          <w:rFonts w:ascii="Verdana" w:hAnsi="Verdana"/>
          <w:b/>
          <w:sz w:val="20"/>
          <w:szCs w:val="20"/>
          <w:lang w:eastAsia="en-GB"/>
        </w:rPr>
        <w:t xml:space="preserve"> January and 30</w:t>
      </w:r>
      <w:r w:rsidRPr="00FE44DA">
        <w:rPr>
          <w:rFonts w:ascii="Verdana" w:hAnsi="Verdana"/>
          <w:b/>
          <w:sz w:val="20"/>
          <w:szCs w:val="20"/>
          <w:vertAlign w:val="superscript"/>
          <w:lang w:eastAsia="en-GB"/>
        </w:rPr>
        <w:t>th</w:t>
      </w:r>
      <w:r w:rsidRPr="00FE44DA">
        <w:rPr>
          <w:rFonts w:ascii="Verdana" w:hAnsi="Verdana"/>
          <w:b/>
          <w:sz w:val="20"/>
          <w:szCs w:val="20"/>
          <w:lang w:eastAsia="en-GB"/>
        </w:rPr>
        <w:t xml:space="preserve"> April 2010</w:t>
      </w:r>
      <w:r>
        <w:rPr>
          <w:rFonts w:ascii="Verdana" w:hAnsi="Verdana"/>
          <w:sz w:val="20"/>
          <w:szCs w:val="20"/>
          <w:lang w:eastAsia="en-GB"/>
        </w:rPr>
        <w:t>. Makefests will be run initially between 1st Feb and 20th July 2010.</w:t>
      </w:r>
    </w:p>
    <w:p w:rsidR="006338F8" w:rsidRDefault="006338F8" w:rsidP="006338F8">
      <w:pPr>
        <w:rPr>
          <w:rFonts w:ascii="Verdana" w:hAnsi="Verdana"/>
          <w:bCs/>
          <w:sz w:val="20"/>
          <w:szCs w:val="20"/>
        </w:rPr>
      </w:pPr>
      <w:r>
        <w:rPr>
          <w:rFonts w:ascii="Verdana" w:hAnsi="Verdana"/>
          <w:sz w:val="20"/>
          <w:szCs w:val="20"/>
        </w:rPr>
        <w:t>Should</w:t>
      </w:r>
      <w:r w:rsidRPr="00352778">
        <w:rPr>
          <w:rFonts w:ascii="Verdana" w:hAnsi="Verdana"/>
          <w:sz w:val="20"/>
          <w:szCs w:val="20"/>
        </w:rPr>
        <w:t xml:space="preserve"> you wish to discuss your </w:t>
      </w:r>
      <w:r>
        <w:rPr>
          <w:rFonts w:ascii="Verdana" w:hAnsi="Verdana"/>
          <w:sz w:val="20"/>
          <w:szCs w:val="20"/>
        </w:rPr>
        <w:t>ideas</w:t>
      </w:r>
      <w:r w:rsidRPr="00352778">
        <w:rPr>
          <w:rFonts w:ascii="Verdana" w:hAnsi="Verdana"/>
          <w:sz w:val="20"/>
          <w:szCs w:val="20"/>
        </w:rPr>
        <w:t xml:space="preserve"> informally please contact </w:t>
      </w:r>
      <w:r>
        <w:rPr>
          <w:rFonts w:ascii="Verdana" w:hAnsi="Verdana"/>
          <w:sz w:val="20"/>
          <w:szCs w:val="20"/>
        </w:rPr>
        <w:t>either</w:t>
      </w:r>
      <w:r w:rsidRPr="00352778">
        <w:rPr>
          <w:rFonts w:ascii="Verdana" w:hAnsi="Verdana"/>
          <w:bCs/>
          <w:sz w:val="20"/>
          <w:szCs w:val="20"/>
        </w:rPr>
        <w:t xml:space="preserve"> Lisa McCabe </w:t>
      </w:r>
      <w:r>
        <w:rPr>
          <w:rFonts w:ascii="Verdana" w:hAnsi="Verdana"/>
          <w:sz w:val="20"/>
          <w:szCs w:val="20"/>
        </w:rPr>
        <w:t>or the relevant theme leader</w:t>
      </w:r>
      <w:r w:rsidRPr="00352778">
        <w:rPr>
          <w:rFonts w:ascii="Verdana" w:hAnsi="Verdana"/>
          <w:bCs/>
          <w:sz w:val="20"/>
          <w:szCs w:val="20"/>
        </w:rPr>
        <w:t>.</w:t>
      </w:r>
    </w:p>
    <w:p w:rsidR="006338F8" w:rsidRDefault="00D336E6" w:rsidP="00D336E6">
      <w:pPr>
        <w:spacing w:after="40"/>
        <w:rPr>
          <w:rFonts w:ascii="Verdana" w:hAnsi="Verdana"/>
          <w:sz w:val="20"/>
          <w:szCs w:val="20"/>
        </w:rPr>
      </w:pPr>
      <w:r w:rsidRPr="00352778">
        <w:rPr>
          <w:rStyle w:val="Heading3Char"/>
          <w:rFonts w:ascii="Verdana" w:eastAsia="Calibri" w:hAnsi="Verdana"/>
          <w:sz w:val="20"/>
          <w:szCs w:val="20"/>
        </w:rPr>
        <w:t>Feasibility projects</w:t>
      </w:r>
    </w:p>
    <w:p w:rsidR="00D336E6" w:rsidRPr="00352778" w:rsidRDefault="006338F8" w:rsidP="00D336E6">
      <w:pPr>
        <w:spacing w:after="40"/>
        <w:rPr>
          <w:rFonts w:ascii="Verdana" w:hAnsi="Verdana"/>
          <w:sz w:val="20"/>
          <w:szCs w:val="20"/>
        </w:rPr>
      </w:pPr>
      <w:r>
        <w:rPr>
          <w:rFonts w:ascii="Verdana" w:hAnsi="Verdana"/>
          <w:sz w:val="20"/>
          <w:szCs w:val="20"/>
        </w:rPr>
        <w:t>C</w:t>
      </w:r>
      <w:r w:rsidR="00D336E6" w:rsidRPr="00352778">
        <w:rPr>
          <w:rFonts w:ascii="Verdana" w:hAnsi="Verdana"/>
          <w:sz w:val="20"/>
          <w:szCs w:val="20"/>
        </w:rPr>
        <w:t xml:space="preserve">oncepts that emerge from troubadours, residencies and makefests are followed up in feasibility studies. These are cross-disciplinary mini-projects to explore new ideas and produce preliminary results (prototype, study or framework) to underpin full proposals by demonstrating feasibility, potential commercial application, and the credibility of the proposers. Each study will involve a cross-disciplinary team and must produce a research proposal as one of its outputs. Funding may cover academic and research associate time, travel, consumables and administrative and technical support. We anticipate funding up to 6 feasibility projects. We have requested 12 person months of researcher time to support the feasibility projects. </w:t>
      </w:r>
    </w:p>
    <w:p w:rsidR="006338F8" w:rsidRDefault="006338F8" w:rsidP="00D336E6">
      <w:pPr>
        <w:spacing w:after="40"/>
        <w:rPr>
          <w:rFonts w:ascii="Verdana" w:hAnsi="Verdana"/>
          <w:sz w:val="20"/>
          <w:szCs w:val="20"/>
        </w:rPr>
      </w:pPr>
    </w:p>
    <w:p w:rsidR="00D336E6" w:rsidRDefault="00D336E6" w:rsidP="00D336E6">
      <w:pPr>
        <w:spacing w:after="40"/>
        <w:rPr>
          <w:rFonts w:ascii="Verdana" w:hAnsi="Verdana"/>
          <w:sz w:val="20"/>
          <w:szCs w:val="20"/>
        </w:rPr>
      </w:pPr>
      <w:r w:rsidRPr="00352778">
        <w:rPr>
          <w:rFonts w:ascii="Verdana" w:hAnsi="Verdana"/>
          <w:sz w:val="20"/>
          <w:szCs w:val="20"/>
        </w:rPr>
        <w:t>Further mechanisms will be employed to widen the impact of the programme:</w:t>
      </w:r>
    </w:p>
    <w:p w:rsidR="006338F8" w:rsidRDefault="006338F8" w:rsidP="00D336E6">
      <w:pPr>
        <w:spacing w:after="40"/>
        <w:rPr>
          <w:rStyle w:val="Heading3Char"/>
          <w:rFonts w:ascii="Verdana" w:eastAsia="Calibri" w:hAnsi="Verdana"/>
          <w:sz w:val="20"/>
          <w:szCs w:val="20"/>
        </w:rPr>
      </w:pPr>
    </w:p>
    <w:p w:rsidR="006338F8" w:rsidRDefault="00D336E6" w:rsidP="00D336E6">
      <w:pPr>
        <w:spacing w:after="40"/>
        <w:rPr>
          <w:rFonts w:ascii="Verdana" w:hAnsi="Verdana"/>
          <w:sz w:val="20"/>
          <w:szCs w:val="20"/>
        </w:rPr>
      </w:pPr>
      <w:r w:rsidRPr="00352778">
        <w:rPr>
          <w:rStyle w:val="Heading3Char"/>
          <w:rFonts w:ascii="Verdana" w:eastAsia="Calibri" w:hAnsi="Verdana"/>
          <w:sz w:val="20"/>
          <w:szCs w:val="20"/>
        </w:rPr>
        <w:t>Sandpit</w:t>
      </w:r>
      <w:r w:rsidRPr="00352778">
        <w:rPr>
          <w:rFonts w:ascii="Verdana" w:hAnsi="Verdana"/>
          <w:b/>
          <w:sz w:val="20"/>
          <w:szCs w:val="20"/>
        </w:rPr>
        <w:t xml:space="preserve"> </w:t>
      </w:r>
    </w:p>
    <w:p w:rsidR="00D336E6" w:rsidRPr="00352778" w:rsidRDefault="006338F8" w:rsidP="00D336E6">
      <w:pPr>
        <w:spacing w:after="40"/>
        <w:rPr>
          <w:rFonts w:ascii="Verdana" w:hAnsi="Verdana"/>
          <w:sz w:val="20"/>
          <w:szCs w:val="20"/>
        </w:rPr>
      </w:pPr>
      <w:r w:rsidRPr="00352778">
        <w:rPr>
          <w:rFonts w:ascii="Verdana" w:hAnsi="Verdana"/>
          <w:sz w:val="20"/>
          <w:szCs w:val="20"/>
        </w:rPr>
        <w:t>A</w:t>
      </w:r>
      <w:r w:rsidR="00D336E6" w:rsidRPr="00352778">
        <w:rPr>
          <w:rFonts w:ascii="Verdana" w:hAnsi="Verdana"/>
          <w:sz w:val="20"/>
          <w:szCs w:val="20"/>
        </w:rPr>
        <w:t xml:space="preserve"> sandpit at the mid-point of the programme will take selected seed ideas and teams from the troubadour studies, residencies and makefests and generate a suite of focused feasibility projects. Building on our previous experience, this will be for two-days at an off-site location and be carefully facilitated.</w:t>
      </w:r>
    </w:p>
    <w:p w:rsidR="006338F8" w:rsidRDefault="00D336E6" w:rsidP="00D336E6">
      <w:pPr>
        <w:spacing w:after="40"/>
        <w:rPr>
          <w:rFonts w:ascii="Verdana" w:hAnsi="Verdana"/>
          <w:sz w:val="20"/>
          <w:szCs w:val="20"/>
        </w:rPr>
      </w:pPr>
      <w:r w:rsidRPr="00352778">
        <w:rPr>
          <w:rStyle w:val="Heading3Char"/>
          <w:rFonts w:ascii="Verdana" w:eastAsia="Calibri" w:hAnsi="Verdana"/>
          <w:sz w:val="20"/>
          <w:szCs w:val="20"/>
        </w:rPr>
        <w:t>Crossing cultures workshop</w:t>
      </w:r>
      <w:r w:rsidR="006338F8">
        <w:rPr>
          <w:rFonts w:ascii="Verdana" w:hAnsi="Verdana"/>
          <w:sz w:val="20"/>
          <w:szCs w:val="20"/>
        </w:rPr>
        <w:t xml:space="preserve"> </w:t>
      </w:r>
    </w:p>
    <w:p w:rsidR="00D336E6" w:rsidRPr="00352778" w:rsidRDefault="006338F8" w:rsidP="00D336E6">
      <w:pPr>
        <w:spacing w:after="40"/>
        <w:rPr>
          <w:rFonts w:ascii="Verdana" w:hAnsi="Verdana"/>
          <w:sz w:val="20"/>
          <w:szCs w:val="20"/>
        </w:rPr>
      </w:pPr>
      <w:r w:rsidRPr="00352778">
        <w:rPr>
          <w:rFonts w:ascii="Verdana" w:hAnsi="Verdana"/>
          <w:sz w:val="20"/>
          <w:szCs w:val="20"/>
        </w:rPr>
        <w:t>We</w:t>
      </w:r>
      <w:r w:rsidR="00D336E6" w:rsidRPr="00352778">
        <w:rPr>
          <w:rFonts w:ascii="Verdana" w:hAnsi="Verdana"/>
          <w:sz w:val="20"/>
          <w:szCs w:val="20"/>
        </w:rPr>
        <w:t xml:space="preserve"> will run a one day workshop dedicated to reflecting on our experience of cross-disciplinary collaborations and disseminating this to key bodies within the University.</w:t>
      </w:r>
    </w:p>
    <w:p w:rsidR="006338F8" w:rsidRDefault="00D336E6" w:rsidP="00D336E6">
      <w:pPr>
        <w:spacing w:after="40"/>
        <w:rPr>
          <w:rFonts w:ascii="Verdana" w:hAnsi="Verdana"/>
          <w:sz w:val="20"/>
          <w:szCs w:val="20"/>
        </w:rPr>
      </w:pPr>
      <w:r w:rsidRPr="00352778">
        <w:rPr>
          <w:rStyle w:val="Heading3Char"/>
          <w:rFonts w:ascii="Verdana" w:eastAsia="Calibri" w:hAnsi="Verdana"/>
          <w:sz w:val="20"/>
          <w:szCs w:val="20"/>
        </w:rPr>
        <w:t>Showcase event</w:t>
      </w:r>
      <w:r w:rsidR="006338F8">
        <w:rPr>
          <w:rFonts w:ascii="Verdana" w:hAnsi="Verdana"/>
          <w:sz w:val="20"/>
          <w:szCs w:val="20"/>
        </w:rPr>
        <w:t xml:space="preserve"> </w:t>
      </w:r>
    </w:p>
    <w:p w:rsidR="00D336E6" w:rsidRPr="00352778" w:rsidRDefault="006338F8" w:rsidP="00D336E6">
      <w:pPr>
        <w:spacing w:after="40"/>
        <w:rPr>
          <w:rFonts w:ascii="Verdana" w:hAnsi="Verdana"/>
          <w:sz w:val="20"/>
          <w:szCs w:val="20"/>
        </w:rPr>
      </w:pPr>
      <w:r w:rsidRPr="00352778">
        <w:rPr>
          <w:rFonts w:ascii="Verdana" w:hAnsi="Verdana"/>
          <w:sz w:val="20"/>
          <w:szCs w:val="20"/>
        </w:rPr>
        <w:t>A</w:t>
      </w:r>
      <w:r w:rsidR="00D336E6" w:rsidRPr="00352778">
        <w:rPr>
          <w:rFonts w:ascii="Verdana" w:hAnsi="Verdana"/>
          <w:sz w:val="20"/>
          <w:szCs w:val="20"/>
        </w:rPr>
        <w:t xml:space="preserve"> final showcase event will present the results of the programme, especially the outputs of the feasibility studies. It will be a condition of their funding that feasibility projects present at this event. This event will be in part targeted towards potential future external research partners.</w:t>
      </w:r>
    </w:p>
    <w:p w:rsidR="00D51FEC" w:rsidRDefault="00D51FEC"/>
    <w:sectPr w:rsidR="00D51FEC" w:rsidSect="00D51F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81AEA"/>
    <w:multiLevelType w:val="hybridMultilevel"/>
    <w:tmpl w:val="A3E29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36E6"/>
    <w:rsid w:val="00232F35"/>
    <w:rsid w:val="003D2F65"/>
    <w:rsid w:val="004A03D7"/>
    <w:rsid w:val="005819E2"/>
    <w:rsid w:val="005B704C"/>
    <w:rsid w:val="006338F8"/>
    <w:rsid w:val="007628C6"/>
    <w:rsid w:val="009C1B7A"/>
    <w:rsid w:val="00C0331A"/>
    <w:rsid w:val="00D336E6"/>
    <w:rsid w:val="00D51FEC"/>
    <w:rsid w:val="00D614E0"/>
    <w:rsid w:val="00F82F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E6"/>
    <w:rPr>
      <w:rFonts w:ascii="Calibri" w:eastAsia="Calibri" w:hAnsi="Calibri" w:cs="Times New Roman"/>
    </w:rPr>
  </w:style>
  <w:style w:type="paragraph" w:styleId="Heading1">
    <w:name w:val="heading 1"/>
    <w:basedOn w:val="Normal"/>
    <w:next w:val="Normal"/>
    <w:link w:val="Heading1Char"/>
    <w:uiPriority w:val="9"/>
    <w:qFormat/>
    <w:rsid w:val="006338F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336E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D336E6"/>
    <w:pPr>
      <w:keepNext/>
      <w:spacing w:before="240" w:after="60" w:line="240" w:lineRule="auto"/>
      <w:jc w:val="both"/>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6E6"/>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D336E6"/>
    <w:rPr>
      <w:rFonts w:ascii="Arial" w:eastAsia="Times New Roman" w:hAnsi="Arial" w:cs="Arial"/>
      <w:b/>
      <w:bCs/>
      <w:sz w:val="26"/>
      <w:szCs w:val="26"/>
      <w:lang w:eastAsia="en-GB"/>
    </w:rPr>
  </w:style>
  <w:style w:type="character" w:customStyle="1" w:styleId="Heading1Char">
    <w:name w:val="Heading 1 Char"/>
    <w:basedOn w:val="DefaultParagraphFont"/>
    <w:link w:val="Heading1"/>
    <w:uiPriority w:val="9"/>
    <w:rsid w:val="006338F8"/>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6338F8"/>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antha.Stapleford@notting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0</DocSecurity>
  <Lines>38</Lines>
  <Paragraphs>10</Paragraphs>
  <ScaleCrop>false</ScaleCrop>
  <Company>University of Nottingham</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bbzlm</dc:creator>
  <cp:keywords/>
  <dc:description/>
  <cp:lastModifiedBy>Pearson</cp:lastModifiedBy>
  <cp:revision>2</cp:revision>
  <dcterms:created xsi:type="dcterms:W3CDTF">2010-03-15T14:51:00Z</dcterms:created>
  <dcterms:modified xsi:type="dcterms:W3CDTF">2010-03-15T14:51:00Z</dcterms:modified>
</cp:coreProperties>
</file>