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3800C" w14:textId="77777777" w:rsidR="00F36457" w:rsidRPr="007771BF" w:rsidRDefault="00F36457" w:rsidP="00F36457">
      <w:pPr>
        <w:pStyle w:val="PlainTex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3442E24" w14:textId="77777777" w:rsidR="00F36457" w:rsidRPr="007771BF" w:rsidRDefault="00F36457" w:rsidP="00F36457">
      <w:pPr>
        <w:pStyle w:val="PlainText"/>
        <w:tabs>
          <w:tab w:val="left" w:pos="1605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7771BF">
        <w:rPr>
          <w:rFonts w:ascii="Arial" w:hAnsi="Arial" w:cs="Arial"/>
          <w:b/>
          <w:color w:val="000000" w:themeColor="text1"/>
          <w:sz w:val="22"/>
          <w:szCs w:val="22"/>
        </w:rPr>
        <w:tab/>
      </w:r>
    </w:p>
    <w:p w14:paraId="59AAF67D" w14:textId="77777777" w:rsidR="00F36457" w:rsidRPr="007771BF" w:rsidRDefault="00F36457" w:rsidP="00F36457">
      <w:pPr>
        <w:pStyle w:val="PlainTex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EBF0A55" w14:textId="77777777" w:rsidR="00F36457" w:rsidRPr="007771BF" w:rsidRDefault="00F36457" w:rsidP="00F36457">
      <w:pPr>
        <w:pStyle w:val="PlainTex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1FC0817" w14:textId="77777777" w:rsidR="00F36457" w:rsidRPr="007771BF" w:rsidRDefault="00F36457" w:rsidP="00F36457">
      <w:pPr>
        <w:pStyle w:val="PlainTex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CCF3073" w14:textId="77777777" w:rsidR="00F36457" w:rsidRPr="007771BF" w:rsidRDefault="00F36457" w:rsidP="00F36457">
      <w:pPr>
        <w:pStyle w:val="PlainTex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3827A4D" w14:textId="77777777" w:rsidR="00F36457" w:rsidRPr="007771BF" w:rsidRDefault="00F36457" w:rsidP="00F36457">
      <w:pPr>
        <w:pStyle w:val="PlainTex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F9AC398" w14:textId="77777777" w:rsidR="00F36457" w:rsidRPr="007771BF" w:rsidRDefault="00F36457" w:rsidP="00F36457">
      <w:pPr>
        <w:pStyle w:val="PlainTex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F4EA670" w14:textId="77777777" w:rsidR="00F36457" w:rsidRPr="007771BF" w:rsidRDefault="00F36457" w:rsidP="00F36457">
      <w:pPr>
        <w:pStyle w:val="PlainText"/>
        <w:rPr>
          <w:rFonts w:ascii="Arial" w:hAnsi="Arial" w:cs="Arial"/>
          <w:b/>
          <w:color w:val="000000" w:themeColor="text1"/>
          <w:sz w:val="22"/>
          <w:szCs w:val="22"/>
        </w:rPr>
      </w:pPr>
      <w:r w:rsidRPr="007771BF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58F71D9D" wp14:editId="1B37EFCC">
            <wp:simplePos x="0" y="0"/>
            <wp:positionH relativeFrom="column">
              <wp:posOffset>0</wp:posOffset>
            </wp:positionH>
            <wp:positionV relativeFrom="page">
              <wp:posOffset>1085850</wp:posOffset>
            </wp:positionV>
            <wp:extent cx="2159000" cy="797560"/>
            <wp:effectExtent l="0" t="0" r="0" b="0"/>
            <wp:wrapSquare wrapText="bothSides"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797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71BF">
        <w:rPr>
          <w:rFonts w:ascii="Arial" w:hAnsi="Arial" w:cs="Arial"/>
          <w:b/>
          <w:color w:val="000000" w:themeColor="text1"/>
          <w:sz w:val="22"/>
          <w:szCs w:val="22"/>
        </w:rPr>
        <w:t>CHANCELLOR APPOINTMENT</w:t>
      </w:r>
    </w:p>
    <w:p w14:paraId="3753F938" w14:textId="77777777" w:rsidR="00F36457" w:rsidRPr="007771BF" w:rsidRDefault="00F36457" w:rsidP="00F36457">
      <w:pPr>
        <w:pStyle w:val="PlainTex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B8CADCA" w14:textId="77777777" w:rsidR="00F36457" w:rsidRPr="007771BF" w:rsidRDefault="00F36457" w:rsidP="00F36457">
      <w:pPr>
        <w:pStyle w:val="PlainText"/>
        <w:rPr>
          <w:rFonts w:ascii="Arial" w:hAnsi="Arial" w:cs="Arial"/>
          <w:b/>
          <w:color w:val="000000" w:themeColor="text1"/>
          <w:sz w:val="22"/>
          <w:szCs w:val="22"/>
        </w:rPr>
      </w:pPr>
      <w:r w:rsidRPr="007771BF">
        <w:rPr>
          <w:rFonts w:ascii="Arial" w:hAnsi="Arial" w:cs="Arial"/>
          <w:b/>
          <w:color w:val="000000" w:themeColor="text1"/>
          <w:sz w:val="22"/>
          <w:szCs w:val="22"/>
        </w:rPr>
        <w:t xml:space="preserve">Role Description/Person Specification </w:t>
      </w:r>
    </w:p>
    <w:p w14:paraId="4EF3ED0F" w14:textId="77777777" w:rsidR="00F36457" w:rsidRPr="007771BF" w:rsidRDefault="00F36457" w:rsidP="00F36457">
      <w:pPr>
        <w:pStyle w:val="PlainTex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EDA27A5" w14:textId="77777777" w:rsidR="00F36457" w:rsidRPr="007771BF" w:rsidRDefault="00F36457" w:rsidP="00F36457">
      <w:pPr>
        <w:pStyle w:val="PlainText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7771BF">
        <w:rPr>
          <w:rFonts w:ascii="Arial" w:hAnsi="Arial" w:cs="Arial"/>
          <w:b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F71DD4" wp14:editId="62403B1C">
                <wp:simplePos x="0" y="0"/>
                <wp:positionH relativeFrom="column">
                  <wp:posOffset>-62865</wp:posOffset>
                </wp:positionH>
                <wp:positionV relativeFrom="paragraph">
                  <wp:posOffset>121285</wp:posOffset>
                </wp:positionV>
                <wp:extent cx="6286500" cy="0"/>
                <wp:effectExtent l="13335" t="16510" r="15240" b="12065"/>
                <wp:wrapNone/>
                <wp:docPr id="2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1FA875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9.55pt" to="490.0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iTT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ZYaRI&#10;BxptheJoGlrTG1dARKV2NhRHz+rFbDX97pDSVUvUgUeKrxcDaVnISN6khI0zcMG+/6IZxJCj17FP&#10;58Z2ARI6gM5RjstdDn72iMLhbDKfTVNQjQ6+hBRDorHOf+a6Q8EosQTOEZicts4HIqQYQsI9Sm+E&#10;lFFtqVAPbBfpNI0ZTkvBgjfEOXvYV9KiEwkDE79YFngew6w+KhbRWk7Y+mZ7IuTVhtulCnhQC/C5&#10;WdeJ+LFIF+v5ep6P8slsPcrTuh592lT5aLbJPk7rD3VV1dnPQC3Li1YwxlVgN0xnlv+d+rd3cp2r&#10;+3ze+5C8RY8NA7LDP5KOYgb9rpOw1+yys4PIMJAx+PZ4wsQ/7sF+fOKrXwAAAP//AwBQSwMEFAAG&#10;AAgAAAAhACBv1GjaAAAACAEAAA8AAABkcnMvZG93bnJldi54bWxMj0FPwzAMhe9I/IfISNy2dAhQ&#10;U5pOMInLbpQJOGaNaSsSp2qyrv33GHGAm/3e0/Pncjt7JyYcYx9Iw2adgUBqgu2p1XB4fV7lIGIy&#10;ZI0LhBoWjLCtLi9KU9hwphec6tQKLqFYGA1dSkMhZWw69Cauw4DE3mcYvUm8jq20ozlzuXfyJsvu&#10;pTc98YXODLjrsPmqT55b7t7zp73JD8vi6g91u3vbT+S1vr6aHx9AJJzTXxh+8BkdKmY6hhPZKJyG&#10;lVKcZF1tQLCv8oyH468gq1L+f6D6BgAA//8DAFBLAQItABQABgAIAAAAIQC2gziS/gAAAOEBAAAT&#10;AAAAAAAAAAAAAAAAAAAAAABbQ29udGVudF9UeXBlc10ueG1sUEsBAi0AFAAGAAgAAAAhADj9If/W&#10;AAAAlAEAAAsAAAAAAAAAAAAAAAAALwEAAF9yZWxzLy5yZWxzUEsBAi0AFAAGAAgAAAAhAHGyJNMT&#10;AgAAKgQAAA4AAAAAAAAAAAAAAAAALgIAAGRycy9lMm9Eb2MueG1sUEsBAi0AFAAGAAgAAAAhACBv&#10;1GjaAAAACAEAAA8AAAAAAAAAAAAAAAAAbQQAAGRycy9kb3ducmV2LnhtbFBLBQYAAAAABAAEAPMA&#10;AAB0BQAAAAA=&#10;" strokeweight="1.5pt"/>
            </w:pict>
          </mc:Fallback>
        </mc:AlternateContent>
      </w:r>
    </w:p>
    <w:p w14:paraId="122FE4EC" w14:textId="77777777" w:rsidR="00F36457" w:rsidRPr="007771BF" w:rsidRDefault="00F36457" w:rsidP="00F36457">
      <w:pPr>
        <w:pStyle w:val="PlainTex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26DEE80" w14:textId="77777777" w:rsidR="00F36457" w:rsidRPr="007771BF" w:rsidRDefault="00F36457" w:rsidP="00F36457">
      <w:pPr>
        <w:pStyle w:val="PlainText"/>
        <w:rPr>
          <w:rFonts w:ascii="Arial" w:hAnsi="Arial" w:cs="Arial"/>
          <w:b/>
          <w:color w:val="000000" w:themeColor="text1"/>
          <w:sz w:val="22"/>
          <w:szCs w:val="22"/>
        </w:rPr>
      </w:pPr>
      <w:r w:rsidRPr="007771BF">
        <w:rPr>
          <w:rFonts w:ascii="Arial" w:hAnsi="Arial" w:cs="Arial"/>
          <w:b/>
          <w:color w:val="000000" w:themeColor="text1"/>
          <w:sz w:val="22"/>
          <w:szCs w:val="22"/>
        </w:rPr>
        <w:t>The Role of Chancellor</w:t>
      </w:r>
    </w:p>
    <w:p w14:paraId="5E638A40" w14:textId="77777777" w:rsidR="00F36457" w:rsidRPr="007771BF" w:rsidRDefault="00F36457" w:rsidP="00F36457">
      <w:pPr>
        <w:pStyle w:val="PlainText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2BBBACB7" w14:textId="77777777" w:rsidR="00F36457" w:rsidRPr="007771BF" w:rsidRDefault="00F36457" w:rsidP="00F36457">
      <w:pPr>
        <w:pStyle w:val="PlainText"/>
        <w:rPr>
          <w:rFonts w:ascii="Arial" w:hAnsi="Arial" w:cs="Arial"/>
          <w:color w:val="000000" w:themeColor="text1"/>
          <w:sz w:val="22"/>
          <w:szCs w:val="22"/>
        </w:rPr>
      </w:pPr>
      <w:r w:rsidRPr="007771BF">
        <w:rPr>
          <w:rFonts w:ascii="Arial" w:hAnsi="Arial" w:cs="Arial"/>
          <w:color w:val="000000" w:themeColor="text1"/>
          <w:sz w:val="22"/>
          <w:szCs w:val="22"/>
        </w:rPr>
        <w:t>The University’s Royal Charter specifies:</w:t>
      </w:r>
    </w:p>
    <w:p w14:paraId="59DDBECC" w14:textId="77777777" w:rsidR="00F36457" w:rsidRPr="007771BF" w:rsidRDefault="00F36457" w:rsidP="00F36457">
      <w:pPr>
        <w:pStyle w:val="PlainText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2AED7B8A" w14:textId="77777777" w:rsidR="00F36457" w:rsidRPr="007771BF" w:rsidRDefault="00F36457" w:rsidP="00F36457">
      <w:pPr>
        <w:pStyle w:val="PlainText"/>
        <w:rPr>
          <w:rFonts w:ascii="Arial" w:hAnsi="Arial" w:cs="Arial"/>
          <w:i/>
          <w:color w:val="000000" w:themeColor="text1"/>
          <w:sz w:val="22"/>
          <w:szCs w:val="22"/>
        </w:rPr>
      </w:pPr>
      <w:r w:rsidRPr="007771BF">
        <w:rPr>
          <w:rFonts w:ascii="Arial" w:hAnsi="Arial" w:cs="Arial"/>
          <w:i/>
          <w:color w:val="000000" w:themeColor="text1"/>
          <w:sz w:val="22"/>
          <w:szCs w:val="22"/>
        </w:rPr>
        <w:t>There shall be a Chancellor of the University who shall be entitled to confer Degrees and other academic awards of the University.</w:t>
      </w:r>
    </w:p>
    <w:p w14:paraId="73A93865" w14:textId="77777777" w:rsidR="00F36457" w:rsidRPr="007771BF" w:rsidRDefault="00F36457" w:rsidP="00F36457">
      <w:pPr>
        <w:pStyle w:val="PlainText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46C0C9CB" w14:textId="7162125A" w:rsidR="000F6ABD" w:rsidRDefault="00F36457" w:rsidP="00F36457">
      <w:pPr>
        <w:pStyle w:val="PlainText"/>
        <w:rPr>
          <w:rFonts w:ascii="Arial" w:hAnsi="Arial" w:cs="Arial"/>
          <w:color w:val="000000" w:themeColor="text1"/>
          <w:sz w:val="22"/>
          <w:szCs w:val="22"/>
        </w:rPr>
      </w:pPr>
      <w:r w:rsidRPr="007771BF">
        <w:rPr>
          <w:rFonts w:ascii="Arial" w:hAnsi="Arial" w:cs="Arial"/>
          <w:color w:val="000000" w:themeColor="text1"/>
          <w:sz w:val="22"/>
          <w:szCs w:val="22"/>
        </w:rPr>
        <w:t xml:space="preserve">The Chancellor is the ceremonial head of the University and plays an important role </w:t>
      </w:r>
      <w:r w:rsidR="000F6ABD">
        <w:rPr>
          <w:rFonts w:ascii="Arial" w:hAnsi="Arial" w:cs="Arial"/>
          <w:color w:val="000000" w:themeColor="text1"/>
          <w:sz w:val="22"/>
          <w:szCs w:val="22"/>
        </w:rPr>
        <w:t xml:space="preserve">as </w:t>
      </w:r>
      <w:r w:rsidRPr="007771BF">
        <w:rPr>
          <w:rFonts w:ascii="Arial" w:hAnsi="Arial" w:cs="Arial"/>
          <w:color w:val="000000" w:themeColor="text1"/>
          <w:sz w:val="22"/>
          <w:szCs w:val="22"/>
        </w:rPr>
        <w:t xml:space="preserve">both an ambassador and advocate on its behalf.  The Chancellor plays an integral part in advancing the University’s profile nationally and internationally.  </w:t>
      </w:r>
    </w:p>
    <w:p w14:paraId="41998E9C" w14:textId="77777777" w:rsidR="000F6ABD" w:rsidRDefault="000F6ABD" w:rsidP="00F36457">
      <w:pPr>
        <w:pStyle w:val="PlainText"/>
        <w:rPr>
          <w:rFonts w:ascii="Arial" w:hAnsi="Arial" w:cs="Arial"/>
          <w:color w:val="000000" w:themeColor="text1"/>
          <w:sz w:val="22"/>
          <w:szCs w:val="22"/>
        </w:rPr>
      </w:pPr>
    </w:p>
    <w:p w14:paraId="3DE55DAC" w14:textId="6D0A5CDD" w:rsidR="00F36457" w:rsidRPr="007771BF" w:rsidRDefault="00F36457" w:rsidP="00F36457">
      <w:pPr>
        <w:pStyle w:val="PlainText"/>
        <w:rPr>
          <w:rFonts w:ascii="Arial" w:hAnsi="Arial" w:cs="Arial"/>
          <w:color w:val="000000" w:themeColor="text1"/>
          <w:sz w:val="22"/>
          <w:szCs w:val="22"/>
        </w:rPr>
      </w:pPr>
      <w:r w:rsidRPr="007771BF">
        <w:rPr>
          <w:rFonts w:ascii="Arial" w:hAnsi="Arial" w:cs="Arial"/>
          <w:color w:val="000000" w:themeColor="text1"/>
          <w:sz w:val="22"/>
          <w:szCs w:val="22"/>
        </w:rPr>
        <w:t>Working closely with the Vice-Chancellor and other senior staff, the key roles undertaken by the Chancellor for the institution include:</w:t>
      </w:r>
    </w:p>
    <w:p w14:paraId="23476761" w14:textId="77777777" w:rsidR="00F36457" w:rsidRPr="007771BF" w:rsidRDefault="00F36457" w:rsidP="00F36457">
      <w:pPr>
        <w:pStyle w:val="PlainText"/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14:paraId="426EC4E2" w14:textId="343F58A8" w:rsidR="00F36457" w:rsidRDefault="00F36457" w:rsidP="00F36457">
      <w:pPr>
        <w:pStyle w:val="PlainText"/>
        <w:tabs>
          <w:tab w:val="left" w:pos="2694"/>
        </w:tabs>
        <w:spacing w:before="180"/>
        <w:ind w:left="2694" w:hanging="2694"/>
        <w:rPr>
          <w:rFonts w:ascii="Arial" w:hAnsi="Arial" w:cs="Arial"/>
          <w:color w:val="000000" w:themeColor="text1"/>
          <w:sz w:val="22"/>
          <w:szCs w:val="22"/>
        </w:rPr>
      </w:pPr>
      <w:r w:rsidRPr="007771BF">
        <w:rPr>
          <w:rFonts w:ascii="Arial" w:hAnsi="Arial" w:cs="Arial"/>
          <w:color w:val="000000" w:themeColor="text1"/>
          <w:sz w:val="22"/>
          <w:szCs w:val="22"/>
        </w:rPr>
        <w:t>Ambassadorial:</w:t>
      </w:r>
      <w:r w:rsidRPr="007771BF">
        <w:rPr>
          <w:rFonts w:ascii="Arial" w:hAnsi="Arial" w:cs="Arial"/>
          <w:color w:val="000000" w:themeColor="text1"/>
          <w:sz w:val="22"/>
          <w:szCs w:val="22"/>
        </w:rPr>
        <w:tab/>
        <w:t>representing the University internally and externally, globally and nationally</w:t>
      </w:r>
    </w:p>
    <w:p w14:paraId="2E83FCF3" w14:textId="5A67028D" w:rsidR="00F36457" w:rsidRPr="007771BF" w:rsidRDefault="00F36457" w:rsidP="00F36457">
      <w:pPr>
        <w:pStyle w:val="PlainText"/>
        <w:tabs>
          <w:tab w:val="left" w:pos="2694"/>
        </w:tabs>
        <w:spacing w:before="180"/>
        <w:ind w:left="2694" w:hanging="2694"/>
        <w:rPr>
          <w:rFonts w:ascii="Arial" w:hAnsi="Arial" w:cs="Arial"/>
          <w:color w:val="000000" w:themeColor="text1"/>
          <w:sz w:val="22"/>
          <w:szCs w:val="22"/>
        </w:rPr>
      </w:pPr>
      <w:r w:rsidRPr="007771BF">
        <w:rPr>
          <w:rFonts w:ascii="Arial" w:hAnsi="Arial" w:cs="Arial"/>
          <w:color w:val="000000" w:themeColor="text1"/>
          <w:sz w:val="22"/>
          <w:szCs w:val="22"/>
        </w:rPr>
        <w:t>Advisor</w:t>
      </w:r>
      <w:r w:rsidR="000F6ABD">
        <w:rPr>
          <w:rFonts w:ascii="Arial" w:hAnsi="Arial" w:cs="Arial"/>
          <w:color w:val="000000" w:themeColor="text1"/>
          <w:sz w:val="22"/>
          <w:szCs w:val="22"/>
        </w:rPr>
        <w:t>y</w:t>
      </w:r>
      <w:r w:rsidRPr="007771BF">
        <w:rPr>
          <w:rFonts w:ascii="Arial" w:hAnsi="Arial" w:cs="Arial"/>
          <w:color w:val="000000" w:themeColor="text1"/>
          <w:sz w:val="22"/>
          <w:szCs w:val="22"/>
        </w:rPr>
        <w:t>:</w:t>
      </w:r>
      <w:r w:rsidRPr="007771BF">
        <w:rPr>
          <w:rFonts w:ascii="Arial" w:hAnsi="Arial" w:cs="Arial"/>
          <w:color w:val="000000" w:themeColor="text1"/>
          <w:sz w:val="22"/>
          <w:szCs w:val="22"/>
        </w:rPr>
        <w:tab/>
        <w:t>on matters of major strategic importance for the development of the University</w:t>
      </w:r>
    </w:p>
    <w:p w14:paraId="65457250" w14:textId="00BFAB20" w:rsidR="00BE5DF5" w:rsidRDefault="00F36457" w:rsidP="00BE5DF5">
      <w:pPr>
        <w:pStyle w:val="PlainText"/>
        <w:tabs>
          <w:tab w:val="left" w:pos="2694"/>
        </w:tabs>
        <w:spacing w:before="180"/>
        <w:ind w:left="2694" w:hanging="2694"/>
        <w:rPr>
          <w:rFonts w:ascii="Arial" w:hAnsi="Arial" w:cs="Arial"/>
          <w:color w:val="000000" w:themeColor="text1"/>
          <w:sz w:val="22"/>
          <w:szCs w:val="22"/>
        </w:rPr>
      </w:pPr>
      <w:r w:rsidRPr="007771BF">
        <w:rPr>
          <w:rFonts w:ascii="Arial" w:hAnsi="Arial" w:cs="Arial"/>
          <w:color w:val="000000" w:themeColor="text1"/>
          <w:sz w:val="22"/>
          <w:szCs w:val="22"/>
        </w:rPr>
        <w:t>Advocate:</w:t>
      </w:r>
      <w:r w:rsidRPr="007771BF">
        <w:rPr>
          <w:rFonts w:ascii="Arial" w:hAnsi="Arial" w:cs="Arial"/>
          <w:color w:val="000000" w:themeColor="text1"/>
          <w:sz w:val="22"/>
          <w:szCs w:val="22"/>
        </w:rPr>
        <w:tab/>
        <w:t>helping the University to work with other people and institutions and acting as an advoca</w:t>
      </w:r>
      <w:r w:rsidR="00BE5DF5">
        <w:rPr>
          <w:rFonts w:ascii="Arial" w:hAnsi="Arial" w:cs="Arial"/>
          <w:color w:val="000000" w:themeColor="text1"/>
          <w:sz w:val="22"/>
          <w:szCs w:val="22"/>
        </w:rPr>
        <w:t>te for its mission</w:t>
      </w:r>
    </w:p>
    <w:p w14:paraId="77A32CFF" w14:textId="24EE4E7A" w:rsidR="00FC1755" w:rsidRPr="007771BF" w:rsidRDefault="00FC1755" w:rsidP="00BE5DF5">
      <w:pPr>
        <w:pStyle w:val="PlainText"/>
        <w:tabs>
          <w:tab w:val="left" w:pos="2694"/>
        </w:tabs>
        <w:spacing w:before="180"/>
        <w:ind w:left="2694" w:hanging="2694"/>
        <w:rPr>
          <w:rFonts w:ascii="Arial" w:hAnsi="Arial" w:cs="Arial"/>
          <w:color w:val="000000" w:themeColor="text1"/>
          <w:sz w:val="22"/>
          <w:szCs w:val="22"/>
        </w:rPr>
      </w:pPr>
      <w:r w:rsidRPr="007771BF">
        <w:rPr>
          <w:rFonts w:ascii="Arial" w:hAnsi="Arial" w:cs="Arial"/>
          <w:color w:val="000000" w:themeColor="text1"/>
          <w:sz w:val="22"/>
          <w:szCs w:val="22"/>
        </w:rPr>
        <w:t xml:space="preserve">Ceremonial: </w:t>
      </w:r>
      <w:r w:rsidRPr="007771BF">
        <w:rPr>
          <w:rFonts w:ascii="Arial" w:hAnsi="Arial" w:cs="Arial"/>
          <w:color w:val="000000" w:themeColor="text1"/>
          <w:sz w:val="22"/>
          <w:szCs w:val="22"/>
        </w:rPr>
        <w:tab/>
        <w:t>a formal role in graduation ceremonies for the conferment of degrees</w:t>
      </w:r>
    </w:p>
    <w:p w14:paraId="46D89F47" w14:textId="77777777" w:rsidR="00F36457" w:rsidRPr="007771BF" w:rsidRDefault="00F36457" w:rsidP="00F36457">
      <w:pPr>
        <w:pStyle w:val="PlainText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7F633D55" w14:textId="77777777" w:rsidR="00F36457" w:rsidRPr="007771BF" w:rsidRDefault="00F36457" w:rsidP="00F36457">
      <w:pPr>
        <w:pStyle w:val="PlainText"/>
        <w:rPr>
          <w:rFonts w:ascii="Arial" w:hAnsi="Arial" w:cs="Arial"/>
          <w:b/>
          <w:color w:val="000000" w:themeColor="text1"/>
          <w:sz w:val="22"/>
          <w:szCs w:val="22"/>
        </w:rPr>
      </w:pPr>
      <w:r w:rsidRPr="007771BF">
        <w:rPr>
          <w:rFonts w:ascii="Arial" w:hAnsi="Arial" w:cs="Arial"/>
          <w:b/>
          <w:color w:val="000000" w:themeColor="text1"/>
          <w:sz w:val="22"/>
          <w:szCs w:val="22"/>
        </w:rPr>
        <w:t>Attributes</w:t>
      </w:r>
    </w:p>
    <w:p w14:paraId="1D34DE37" w14:textId="77777777" w:rsidR="00F36457" w:rsidRPr="007771BF" w:rsidRDefault="00F36457" w:rsidP="00F36457">
      <w:pPr>
        <w:pStyle w:val="PlainText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103DB308" w14:textId="66E6F6F3" w:rsidR="00F36457" w:rsidRPr="007771BF" w:rsidRDefault="00FC1755" w:rsidP="00F36457">
      <w:pPr>
        <w:pStyle w:val="PlainText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These are </w:t>
      </w:r>
      <w:r w:rsidR="005C537C">
        <w:rPr>
          <w:rFonts w:ascii="Arial" w:hAnsi="Arial" w:cs="Arial"/>
          <w:color w:val="000000" w:themeColor="text1"/>
          <w:sz w:val="22"/>
          <w:szCs w:val="22"/>
        </w:rPr>
        <w:t xml:space="preserve">some of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the attributes that </w:t>
      </w:r>
      <w:r w:rsidR="005C537C">
        <w:rPr>
          <w:rFonts w:ascii="Arial" w:hAnsi="Arial" w:cs="Arial"/>
          <w:color w:val="000000" w:themeColor="text1"/>
          <w:sz w:val="22"/>
          <w:szCs w:val="22"/>
        </w:rPr>
        <w:t xml:space="preserve">we consider important for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our </w:t>
      </w:r>
      <w:r w:rsidR="00F36457" w:rsidRPr="007771BF">
        <w:rPr>
          <w:rFonts w:ascii="Arial" w:hAnsi="Arial" w:cs="Arial"/>
          <w:color w:val="000000" w:themeColor="text1"/>
          <w:sz w:val="22"/>
          <w:szCs w:val="22"/>
        </w:rPr>
        <w:t>next Chancellor</w:t>
      </w:r>
      <w:r w:rsidR="00ED4F85">
        <w:rPr>
          <w:rFonts w:ascii="Arial" w:hAnsi="Arial" w:cs="Arial"/>
          <w:color w:val="000000" w:themeColor="text1"/>
          <w:sz w:val="22"/>
          <w:szCs w:val="22"/>
        </w:rPr>
        <w:t>:</w:t>
      </w:r>
      <w:r w:rsidR="00F36457" w:rsidRPr="007771BF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</w:p>
    <w:p w14:paraId="2A0A0596" w14:textId="7C0590C6" w:rsidR="00F36457" w:rsidRPr="007771BF" w:rsidRDefault="00ED4F85" w:rsidP="00F36457">
      <w:pPr>
        <w:pStyle w:val="PlainText"/>
        <w:numPr>
          <w:ilvl w:val="0"/>
          <w:numId w:val="1"/>
        </w:numPr>
        <w:spacing w:before="18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5C537C">
        <w:rPr>
          <w:rFonts w:ascii="Arial" w:hAnsi="Arial" w:cs="Arial"/>
          <w:color w:val="000000" w:themeColor="text1"/>
          <w:sz w:val="22"/>
          <w:szCs w:val="22"/>
        </w:rPr>
        <w:t>aptitude</w:t>
      </w:r>
      <w:r w:rsidR="00BE5DF5">
        <w:rPr>
          <w:rFonts w:ascii="Arial" w:hAnsi="Arial" w:cs="Arial"/>
          <w:color w:val="000000" w:themeColor="text1"/>
          <w:sz w:val="22"/>
          <w:szCs w:val="22"/>
        </w:rPr>
        <w:t xml:space="preserve"> to support </w:t>
      </w:r>
      <w:r w:rsidR="00F36457" w:rsidRPr="007771BF">
        <w:rPr>
          <w:rFonts w:ascii="Arial" w:hAnsi="Arial" w:cs="Arial"/>
          <w:color w:val="000000" w:themeColor="text1"/>
          <w:sz w:val="22"/>
          <w:szCs w:val="22"/>
        </w:rPr>
        <w:t>the University</w:t>
      </w:r>
      <w:r w:rsidR="00BE5DF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in delivering its </w:t>
      </w:r>
      <w:r w:rsidR="000F6ABD">
        <w:rPr>
          <w:rFonts w:ascii="Arial" w:hAnsi="Arial" w:cs="Arial"/>
          <w:color w:val="000000" w:themeColor="text1"/>
          <w:sz w:val="22"/>
          <w:szCs w:val="22"/>
        </w:rPr>
        <w:t xml:space="preserve">mission, </w:t>
      </w:r>
      <w:r w:rsidR="00F36457" w:rsidRPr="007771BF">
        <w:rPr>
          <w:rFonts w:ascii="Arial" w:hAnsi="Arial" w:cs="Arial"/>
          <w:color w:val="000000" w:themeColor="text1"/>
          <w:sz w:val="22"/>
          <w:szCs w:val="22"/>
        </w:rPr>
        <w:t>vision and strategy</w:t>
      </w:r>
    </w:p>
    <w:p w14:paraId="5D851080" w14:textId="7A5FFD69" w:rsidR="00F36457" w:rsidRPr="007771BF" w:rsidRDefault="005C537C" w:rsidP="00F36457">
      <w:pPr>
        <w:pStyle w:val="PlainText"/>
        <w:numPr>
          <w:ilvl w:val="0"/>
          <w:numId w:val="1"/>
        </w:numPr>
        <w:spacing w:before="18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life or career experiences which will allow them to </w:t>
      </w:r>
      <w:r w:rsidR="00ED4F85">
        <w:rPr>
          <w:rFonts w:ascii="Arial" w:hAnsi="Arial" w:cs="Arial"/>
          <w:color w:val="000000" w:themeColor="text1"/>
          <w:sz w:val="22"/>
          <w:szCs w:val="22"/>
        </w:rPr>
        <w:t>champion</w:t>
      </w:r>
      <w:r w:rsidR="00BE5DF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36457" w:rsidRPr="007771BF">
        <w:rPr>
          <w:rFonts w:ascii="Arial" w:hAnsi="Arial" w:cs="Arial"/>
          <w:color w:val="000000" w:themeColor="text1"/>
          <w:sz w:val="22"/>
          <w:szCs w:val="22"/>
        </w:rPr>
        <w:t>the importance of higher education, teaching and research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with integrity</w:t>
      </w:r>
    </w:p>
    <w:p w14:paraId="54D6E381" w14:textId="37E5FCA6" w:rsidR="00F36457" w:rsidRPr="007771BF" w:rsidRDefault="00F36457" w:rsidP="00F36457">
      <w:pPr>
        <w:pStyle w:val="PlainText"/>
        <w:numPr>
          <w:ilvl w:val="0"/>
          <w:numId w:val="1"/>
        </w:numPr>
        <w:spacing w:before="180"/>
        <w:rPr>
          <w:rFonts w:ascii="Arial" w:hAnsi="Arial" w:cs="Arial"/>
          <w:color w:val="000000" w:themeColor="text1"/>
          <w:sz w:val="22"/>
          <w:szCs w:val="22"/>
        </w:rPr>
      </w:pPr>
      <w:r w:rsidRPr="007771BF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a global profile and </w:t>
      </w:r>
      <w:r w:rsidR="000F6ABD">
        <w:rPr>
          <w:rFonts w:ascii="Arial" w:hAnsi="Arial" w:cs="Arial"/>
          <w:color w:val="000000" w:themeColor="text1"/>
          <w:sz w:val="22"/>
          <w:szCs w:val="22"/>
        </w:rPr>
        <w:t xml:space="preserve">influential </w:t>
      </w:r>
      <w:r w:rsidRPr="007771BF">
        <w:rPr>
          <w:rFonts w:ascii="Arial" w:hAnsi="Arial" w:cs="Arial"/>
          <w:color w:val="000000" w:themeColor="text1"/>
          <w:sz w:val="22"/>
          <w:szCs w:val="22"/>
        </w:rPr>
        <w:t>network</w:t>
      </w:r>
      <w:r w:rsidR="000F6ABD">
        <w:rPr>
          <w:rFonts w:ascii="Arial" w:hAnsi="Arial" w:cs="Arial"/>
          <w:color w:val="000000" w:themeColor="text1"/>
          <w:sz w:val="22"/>
          <w:szCs w:val="22"/>
        </w:rPr>
        <w:t xml:space="preserve">, which resonates </w:t>
      </w:r>
      <w:r w:rsidR="005C537C">
        <w:rPr>
          <w:rFonts w:ascii="Arial" w:hAnsi="Arial" w:cs="Arial"/>
          <w:color w:val="000000" w:themeColor="text1"/>
          <w:sz w:val="22"/>
          <w:szCs w:val="22"/>
        </w:rPr>
        <w:t xml:space="preserve">with our staff, students and partners </w:t>
      </w:r>
    </w:p>
    <w:p w14:paraId="52E2A002" w14:textId="0D1A4267" w:rsidR="00F36457" w:rsidRPr="007771BF" w:rsidRDefault="00F36457" w:rsidP="00F36457">
      <w:pPr>
        <w:pStyle w:val="PlainText"/>
        <w:numPr>
          <w:ilvl w:val="0"/>
          <w:numId w:val="1"/>
        </w:numPr>
        <w:spacing w:before="180"/>
        <w:rPr>
          <w:rFonts w:ascii="Arial" w:hAnsi="Arial" w:cs="Arial"/>
          <w:color w:val="000000" w:themeColor="text1"/>
          <w:sz w:val="22"/>
          <w:szCs w:val="22"/>
        </w:rPr>
      </w:pPr>
      <w:r w:rsidRPr="007771BF">
        <w:rPr>
          <w:rFonts w:ascii="Arial" w:hAnsi="Arial" w:cs="Arial"/>
          <w:color w:val="000000" w:themeColor="text1"/>
          <w:sz w:val="22"/>
          <w:szCs w:val="22"/>
        </w:rPr>
        <w:t>excellence in their field of endeavour</w:t>
      </w:r>
    </w:p>
    <w:p w14:paraId="5B2145E4" w14:textId="5F2D9349" w:rsidR="00F36457" w:rsidRPr="007771BF" w:rsidRDefault="00F36457" w:rsidP="00F36457">
      <w:pPr>
        <w:pStyle w:val="PlainText"/>
        <w:numPr>
          <w:ilvl w:val="0"/>
          <w:numId w:val="1"/>
        </w:numPr>
        <w:spacing w:before="180"/>
        <w:rPr>
          <w:rFonts w:ascii="Arial" w:hAnsi="Arial" w:cs="Arial"/>
          <w:color w:val="000000" w:themeColor="text1"/>
          <w:sz w:val="22"/>
          <w:szCs w:val="22"/>
        </w:rPr>
      </w:pPr>
      <w:r w:rsidRPr="007771BF">
        <w:rPr>
          <w:rFonts w:ascii="Arial" w:hAnsi="Arial" w:cs="Arial"/>
          <w:color w:val="000000" w:themeColor="text1"/>
          <w:sz w:val="22"/>
          <w:szCs w:val="22"/>
        </w:rPr>
        <w:t xml:space="preserve">an accomplished </w:t>
      </w:r>
      <w:r w:rsidR="005C537C">
        <w:rPr>
          <w:rFonts w:ascii="Arial" w:hAnsi="Arial" w:cs="Arial"/>
          <w:color w:val="000000" w:themeColor="text1"/>
          <w:sz w:val="22"/>
          <w:szCs w:val="22"/>
        </w:rPr>
        <w:t xml:space="preserve">and versatile </w:t>
      </w:r>
      <w:r w:rsidRPr="007771BF">
        <w:rPr>
          <w:rFonts w:ascii="Arial" w:hAnsi="Arial" w:cs="Arial"/>
          <w:color w:val="000000" w:themeColor="text1"/>
          <w:sz w:val="22"/>
          <w:szCs w:val="22"/>
        </w:rPr>
        <w:t>communicator</w:t>
      </w:r>
      <w:r w:rsidR="000F6ABD">
        <w:rPr>
          <w:rFonts w:ascii="Arial" w:hAnsi="Arial" w:cs="Arial"/>
          <w:color w:val="000000" w:themeColor="text1"/>
          <w:sz w:val="22"/>
          <w:szCs w:val="22"/>
        </w:rPr>
        <w:t>,</w:t>
      </w:r>
      <w:r w:rsidRPr="007771BF">
        <w:rPr>
          <w:rFonts w:ascii="Arial" w:hAnsi="Arial" w:cs="Arial"/>
          <w:color w:val="000000" w:themeColor="text1"/>
          <w:sz w:val="22"/>
          <w:szCs w:val="22"/>
        </w:rPr>
        <w:t xml:space="preserve"> able to inspire their audience</w:t>
      </w:r>
    </w:p>
    <w:p w14:paraId="1B27ED41" w14:textId="77777777" w:rsidR="000F6ABD" w:rsidRDefault="000F6ABD" w:rsidP="00F36457">
      <w:pPr>
        <w:pStyle w:val="PlainTex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4C9129B" w14:textId="6AA370B6" w:rsidR="00F36457" w:rsidRPr="007771BF" w:rsidRDefault="00F36457" w:rsidP="00F36457">
      <w:pPr>
        <w:pStyle w:val="PlainText"/>
        <w:rPr>
          <w:rFonts w:ascii="Arial" w:hAnsi="Arial" w:cs="Arial"/>
          <w:b/>
          <w:color w:val="000000" w:themeColor="text1"/>
          <w:sz w:val="22"/>
          <w:szCs w:val="22"/>
        </w:rPr>
      </w:pPr>
      <w:r w:rsidRPr="007771BF">
        <w:rPr>
          <w:rFonts w:ascii="Arial" w:hAnsi="Arial" w:cs="Arial"/>
          <w:b/>
          <w:color w:val="000000" w:themeColor="text1"/>
          <w:sz w:val="22"/>
          <w:szCs w:val="22"/>
        </w:rPr>
        <w:t>Honorary Role</w:t>
      </w:r>
    </w:p>
    <w:p w14:paraId="60DBAFC1" w14:textId="77777777" w:rsidR="00F36457" w:rsidRPr="007771BF" w:rsidRDefault="00F36457" w:rsidP="00F36457">
      <w:pPr>
        <w:pStyle w:val="PlainText"/>
        <w:rPr>
          <w:rFonts w:ascii="Arial" w:hAnsi="Arial" w:cs="Arial"/>
          <w:color w:val="000000" w:themeColor="text1"/>
          <w:sz w:val="22"/>
          <w:szCs w:val="22"/>
        </w:rPr>
      </w:pPr>
    </w:p>
    <w:p w14:paraId="26857ED8" w14:textId="38E54C5A" w:rsidR="000F6ABD" w:rsidRDefault="00F36457" w:rsidP="00F36457">
      <w:pPr>
        <w:pStyle w:val="PlainText"/>
        <w:rPr>
          <w:rFonts w:ascii="Arial" w:hAnsi="Arial" w:cs="Arial"/>
          <w:color w:val="000000" w:themeColor="text1"/>
          <w:sz w:val="22"/>
          <w:szCs w:val="22"/>
        </w:rPr>
      </w:pPr>
      <w:r w:rsidRPr="007771BF">
        <w:rPr>
          <w:rFonts w:ascii="Arial" w:hAnsi="Arial" w:cs="Arial"/>
          <w:color w:val="000000" w:themeColor="text1"/>
          <w:sz w:val="22"/>
          <w:szCs w:val="22"/>
        </w:rPr>
        <w:t>The Chancellor is appointed by the Council of the University for a</w:t>
      </w:r>
      <w:r w:rsidR="000F6ABD">
        <w:rPr>
          <w:rFonts w:ascii="Arial" w:hAnsi="Arial" w:cs="Arial"/>
          <w:color w:val="000000" w:themeColor="text1"/>
          <w:sz w:val="22"/>
          <w:szCs w:val="22"/>
        </w:rPr>
        <w:t>n initial</w:t>
      </w:r>
      <w:r w:rsidRPr="007771BF">
        <w:rPr>
          <w:rFonts w:ascii="Arial" w:hAnsi="Arial" w:cs="Arial"/>
          <w:color w:val="000000" w:themeColor="text1"/>
          <w:sz w:val="22"/>
          <w:szCs w:val="22"/>
        </w:rPr>
        <w:t xml:space="preserve"> period of four years</w:t>
      </w:r>
      <w:r w:rsidR="000F6ABD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7771BF">
        <w:rPr>
          <w:rFonts w:ascii="Arial" w:hAnsi="Arial" w:cs="Arial"/>
          <w:color w:val="000000" w:themeColor="text1"/>
          <w:sz w:val="22"/>
          <w:szCs w:val="22"/>
        </w:rPr>
        <w:t>which is renewable.</w:t>
      </w:r>
      <w:r w:rsidR="000F6AB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7771BF">
        <w:rPr>
          <w:rFonts w:ascii="Arial" w:hAnsi="Arial" w:cs="Arial"/>
          <w:color w:val="000000" w:themeColor="text1"/>
          <w:sz w:val="22"/>
          <w:szCs w:val="22"/>
        </w:rPr>
        <w:t xml:space="preserve">The role is honorary, </w:t>
      </w:r>
      <w:r w:rsidR="000F6ABD">
        <w:rPr>
          <w:rFonts w:ascii="Arial" w:hAnsi="Arial" w:cs="Arial"/>
          <w:color w:val="000000" w:themeColor="text1"/>
          <w:sz w:val="22"/>
          <w:szCs w:val="22"/>
        </w:rPr>
        <w:t xml:space="preserve">and </w:t>
      </w:r>
      <w:r w:rsidRPr="007771BF">
        <w:rPr>
          <w:rFonts w:ascii="Arial" w:hAnsi="Arial" w:cs="Arial"/>
          <w:color w:val="000000" w:themeColor="text1"/>
          <w:sz w:val="22"/>
          <w:szCs w:val="22"/>
        </w:rPr>
        <w:t xml:space="preserve">therefore </w:t>
      </w:r>
      <w:r w:rsidR="000F6ABD">
        <w:rPr>
          <w:rFonts w:ascii="Arial" w:hAnsi="Arial" w:cs="Arial"/>
          <w:color w:val="000000" w:themeColor="text1"/>
          <w:sz w:val="22"/>
          <w:szCs w:val="22"/>
        </w:rPr>
        <w:t xml:space="preserve">does not attract a </w:t>
      </w:r>
      <w:r w:rsidRPr="007771BF">
        <w:rPr>
          <w:rFonts w:ascii="Arial" w:hAnsi="Arial" w:cs="Arial"/>
          <w:color w:val="000000" w:themeColor="text1"/>
          <w:sz w:val="22"/>
          <w:szCs w:val="22"/>
        </w:rPr>
        <w:t xml:space="preserve">salary </w:t>
      </w:r>
      <w:r w:rsidR="000F6ABD">
        <w:rPr>
          <w:rFonts w:ascii="Arial" w:hAnsi="Arial" w:cs="Arial"/>
          <w:color w:val="000000" w:themeColor="text1"/>
          <w:sz w:val="22"/>
          <w:szCs w:val="22"/>
        </w:rPr>
        <w:t xml:space="preserve">although </w:t>
      </w:r>
      <w:r w:rsidRPr="007771BF">
        <w:rPr>
          <w:rFonts w:ascii="Arial" w:hAnsi="Arial" w:cs="Arial"/>
          <w:color w:val="000000" w:themeColor="text1"/>
          <w:sz w:val="22"/>
          <w:szCs w:val="22"/>
        </w:rPr>
        <w:t>travel and subsistence are paid</w:t>
      </w:r>
      <w:r w:rsidR="000F6ABD">
        <w:rPr>
          <w:rFonts w:ascii="Arial" w:hAnsi="Arial" w:cs="Arial"/>
          <w:color w:val="000000" w:themeColor="text1"/>
          <w:sz w:val="22"/>
          <w:szCs w:val="22"/>
        </w:rPr>
        <w:t xml:space="preserve"> for duties on behalf of the University</w:t>
      </w:r>
      <w:r w:rsidRPr="007771BF">
        <w:rPr>
          <w:rFonts w:ascii="Arial" w:hAnsi="Arial" w:cs="Arial"/>
          <w:color w:val="000000" w:themeColor="text1"/>
          <w:sz w:val="22"/>
          <w:szCs w:val="22"/>
        </w:rPr>
        <w:t xml:space="preserve">.  </w:t>
      </w:r>
    </w:p>
    <w:p w14:paraId="7C05B866" w14:textId="77777777" w:rsidR="000F6ABD" w:rsidRDefault="000F6ABD" w:rsidP="00F36457">
      <w:pPr>
        <w:pStyle w:val="PlainText"/>
        <w:rPr>
          <w:rFonts w:ascii="Arial" w:hAnsi="Arial" w:cs="Arial"/>
          <w:color w:val="000000" w:themeColor="text1"/>
          <w:sz w:val="22"/>
          <w:szCs w:val="22"/>
        </w:rPr>
      </w:pPr>
    </w:p>
    <w:p w14:paraId="66F26B3C" w14:textId="4FAEEC8A" w:rsidR="00F36457" w:rsidRPr="007771BF" w:rsidRDefault="00F36457" w:rsidP="00F36457">
      <w:pPr>
        <w:pStyle w:val="PlainText"/>
        <w:rPr>
          <w:rFonts w:ascii="Arial" w:hAnsi="Arial" w:cs="Arial"/>
          <w:color w:val="000000" w:themeColor="text1"/>
          <w:sz w:val="22"/>
          <w:szCs w:val="22"/>
        </w:rPr>
      </w:pPr>
      <w:r w:rsidRPr="007771BF">
        <w:rPr>
          <w:rFonts w:ascii="Arial" w:hAnsi="Arial" w:cs="Arial"/>
          <w:color w:val="000000" w:themeColor="text1"/>
          <w:sz w:val="22"/>
          <w:szCs w:val="22"/>
        </w:rPr>
        <w:t xml:space="preserve">It is anticipated that the Chancellor would spend an agreed number of days </w:t>
      </w:r>
      <w:r w:rsidR="000F6ABD">
        <w:rPr>
          <w:rFonts w:ascii="Arial" w:hAnsi="Arial" w:cs="Arial"/>
          <w:color w:val="000000" w:themeColor="text1"/>
          <w:sz w:val="22"/>
          <w:szCs w:val="22"/>
        </w:rPr>
        <w:t>each</w:t>
      </w:r>
      <w:r w:rsidRPr="007771BF">
        <w:rPr>
          <w:rFonts w:ascii="Arial" w:hAnsi="Arial" w:cs="Arial"/>
          <w:color w:val="000000" w:themeColor="text1"/>
          <w:sz w:val="22"/>
          <w:szCs w:val="22"/>
        </w:rPr>
        <w:t xml:space="preserve"> year engaged in University business with the precise commitment and distribution of activities to be agreed between the Chancellor and the Vice-Chancellor. </w:t>
      </w:r>
    </w:p>
    <w:p w14:paraId="7D08BAC1" w14:textId="77777777" w:rsidR="00F36457" w:rsidRPr="007771BF" w:rsidRDefault="00F36457" w:rsidP="00F36457">
      <w:pPr>
        <w:pStyle w:val="PlainText"/>
        <w:ind w:left="709" w:hanging="709"/>
        <w:rPr>
          <w:rFonts w:ascii="Arial" w:hAnsi="Arial" w:cs="Arial"/>
          <w:b/>
          <w:sz w:val="22"/>
          <w:szCs w:val="22"/>
        </w:rPr>
      </w:pPr>
    </w:p>
    <w:p w14:paraId="52F175C6" w14:textId="77777777" w:rsidR="00F36457" w:rsidRPr="007771BF" w:rsidRDefault="00F36457" w:rsidP="00F36457">
      <w:pPr>
        <w:pStyle w:val="PlainText"/>
        <w:ind w:left="709" w:hanging="709"/>
        <w:rPr>
          <w:rFonts w:ascii="Arial" w:hAnsi="Arial" w:cs="Arial"/>
          <w:b/>
          <w:sz w:val="22"/>
          <w:szCs w:val="22"/>
        </w:rPr>
      </w:pPr>
      <w:r w:rsidRPr="007771BF">
        <w:rPr>
          <w:rFonts w:ascii="Arial" w:hAnsi="Arial" w:cs="Arial"/>
          <w:b/>
          <w:sz w:val="22"/>
          <w:szCs w:val="22"/>
        </w:rPr>
        <w:t xml:space="preserve">Equality and Diversity </w:t>
      </w:r>
    </w:p>
    <w:p w14:paraId="144009EB" w14:textId="77777777" w:rsidR="00F36457" w:rsidRPr="00E724AC" w:rsidRDefault="00F36457" w:rsidP="00F36457">
      <w:pPr>
        <w:pStyle w:val="PlainText"/>
        <w:ind w:left="709" w:hanging="709"/>
        <w:rPr>
          <w:rFonts w:ascii="Arial" w:hAnsi="Arial" w:cs="Arial"/>
          <w:b/>
          <w:sz w:val="22"/>
          <w:szCs w:val="22"/>
        </w:rPr>
      </w:pPr>
    </w:p>
    <w:p w14:paraId="34E4F428" w14:textId="4F8D12B5" w:rsidR="00E724AC" w:rsidRPr="00E724AC" w:rsidRDefault="00F36457" w:rsidP="00E724AC">
      <w:pPr>
        <w:rPr>
          <w:rFonts w:ascii="Arial" w:hAnsi="Arial" w:cs="Arial"/>
          <w:sz w:val="22"/>
          <w:shd w:val="clear" w:color="auto" w:fill="FFFFFF"/>
        </w:rPr>
      </w:pPr>
      <w:r w:rsidRPr="00E724AC">
        <w:rPr>
          <w:rFonts w:ascii="Arial" w:hAnsi="Arial" w:cs="Arial"/>
          <w:sz w:val="22"/>
          <w:shd w:val="clear" w:color="auto" w:fill="FFFFFF"/>
        </w:rPr>
        <w:t xml:space="preserve">Celebrating and valuing </w:t>
      </w:r>
      <w:r w:rsidR="00E724AC">
        <w:rPr>
          <w:rFonts w:ascii="Arial" w:hAnsi="Arial" w:cs="Arial"/>
          <w:sz w:val="22"/>
          <w:shd w:val="clear" w:color="auto" w:fill="FFFFFF"/>
        </w:rPr>
        <w:t xml:space="preserve">diversity is fundamental to us </w:t>
      </w:r>
      <w:bookmarkStart w:id="0" w:name="_GoBack"/>
      <w:bookmarkEnd w:id="0"/>
      <w:r w:rsidRPr="00E724AC">
        <w:rPr>
          <w:rFonts w:ascii="Arial" w:hAnsi="Arial" w:cs="Arial"/>
          <w:sz w:val="22"/>
          <w:shd w:val="clear" w:color="auto" w:fill="FFFFFF"/>
        </w:rPr>
        <w:t xml:space="preserve">achieving our goals at the University and we are committed to equality.  </w:t>
      </w:r>
      <w:r w:rsidR="00E724AC" w:rsidRPr="00E724AC">
        <w:rPr>
          <w:rFonts w:ascii="Arial" w:hAnsi="Arial" w:cs="Arial"/>
          <w:color w:val="000000"/>
          <w:sz w:val="22"/>
        </w:rPr>
        <w:t xml:space="preserve">We actively encourage you to consider people that reflect the inclusive, international outlook of our university and </w:t>
      </w:r>
      <w:r w:rsidR="00E724AC" w:rsidRPr="00E724AC">
        <w:rPr>
          <w:rFonts w:ascii="Arial" w:hAnsi="Arial" w:cs="Arial"/>
          <w:color w:val="000000"/>
          <w:sz w:val="22"/>
        </w:rPr>
        <w:t xml:space="preserve">to </w:t>
      </w:r>
      <w:r w:rsidR="00E724AC" w:rsidRPr="00E724AC">
        <w:rPr>
          <w:rFonts w:ascii="Arial" w:hAnsi="Arial" w:cs="Arial"/>
          <w:color w:val="000000"/>
          <w:sz w:val="22"/>
        </w:rPr>
        <w:t xml:space="preserve">nominate candidates from all sections of the community and walks of life. </w:t>
      </w:r>
      <w:r w:rsidR="00E724AC" w:rsidRPr="00E724AC">
        <w:rPr>
          <w:rFonts w:ascii="Arial" w:hAnsi="Arial" w:cs="Arial"/>
          <w:color w:val="000000"/>
          <w:sz w:val="22"/>
          <w:lang w:eastAsia="en-GB"/>
        </w:rPr>
        <w:t xml:space="preserve">We </w:t>
      </w:r>
      <w:r w:rsidR="00E724AC" w:rsidRPr="00E724AC">
        <w:rPr>
          <w:rFonts w:ascii="Arial" w:hAnsi="Arial" w:cs="Arial"/>
          <w:color w:val="000000"/>
          <w:sz w:val="22"/>
          <w:lang w:eastAsia="en-GB"/>
        </w:rPr>
        <w:t>would like you to think as broadly as you can about possible nominations in order to ensure a diverse range of individuals are considered.</w:t>
      </w:r>
    </w:p>
    <w:p w14:paraId="7EA1ADF4" w14:textId="77777777" w:rsidR="00F36457" w:rsidRPr="007771BF" w:rsidRDefault="00F36457" w:rsidP="00F36457">
      <w:pPr>
        <w:pStyle w:val="PlainText"/>
        <w:rPr>
          <w:rFonts w:ascii="Arial" w:hAnsi="Arial" w:cs="Arial"/>
          <w:color w:val="4A4949"/>
          <w:sz w:val="22"/>
          <w:szCs w:val="22"/>
          <w:shd w:val="clear" w:color="auto" w:fill="FFFFFF"/>
        </w:rPr>
      </w:pPr>
    </w:p>
    <w:p w14:paraId="1B9B6E0B" w14:textId="77777777" w:rsidR="00F36457" w:rsidRPr="007771BF" w:rsidRDefault="00F36457" w:rsidP="00F36457">
      <w:pPr>
        <w:pStyle w:val="PlainText"/>
        <w:rPr>
          <w:rFonts w:ascii="Arial" w:hAnsi="Arial" w:cs="Arial"/>
          <w:b/>
          <w:sz w:val="22"/>
          <w:szCs w:val="22"/>
        </w:rPr>
      </w:pPr>
      <w:r w:rsidRPr="007771BF">
        <w:rPr>
          <w:rFonts w:ascii="Arial" w:hAnsi="Arial" w:cs="Arial"/>
          <w:b/>
          <w:sz w:val="22"/>
          <w:szCs w:val="22"/>
        </w:rPr>
        <w:t>Conflict of Interest</w:t>
      </w:r>
    </w:p>
    <w:p w14:paraId="34D94DF9" w14:textId="77777777" w:rsidR="00F36457" w:rsidRPr="007771BF" w:rsidRDefault="00F36457" w:rsidP="00F36457">
      <w:pPr>
        <w:pStyle w:val="PlainText"/>
        <w:rPr>
          <w:rFonts w:ascii="Arial" w:hAnsi="Arial" w:cs="Arial"/>
          <w:b/>
          <w:sz w:val="22"/>
          <w:szCs w:val="22"/>
        </w:rPr>
      </w:pPr>
    </w:p>
    <w:p w14:paraId="0F912938" w14:textId="55DA4080" w:rsidR="00F36457" w:rsidRPr="007771BF" w:rsidRDefault="00F36457" w:rsidP="00F36457">
      <w:pPr>
        <w:pStyle w:val="BalloonText"/>
        <w:rPr>
          <w:rFonts w:ascii="Arial" w:hAnsi="Arial" w:cs="Arial"/>
          <w:sz w:val="22"/>
          <w:szCs w:val="22"/>
        </w:rPr>
      </w:pPr>
      <w:r w:rsidRPr="007771BF">
        <w:rPr>
          <w:rFonts w:ascii="Arial" w:hAnsi="Arial" w:cs="Arial"/>
          <w:sz w:val="22"/>
          <w:szCs w:val="22"/>
        </w:rPr>
        <w:t xml:space="preserve">Nominations cannot be taken forward for consideration if the nominee has an actual or perceived conflict of interest.  Therefore, </w:t>
      </w:r>
      <w:r w:rsidR="000F6ABD">
        <w:rPr>
          <w:rFonts w:ascii="Arial" w:hAnsi="Arial" w:cs="Arial"/>
          <w:sz w:val="22"/>
          <w:szCs w:val="22"/>
        </w:rPr>
        <w:t xml:space="preserve">we cannot consider </w:t>
      </w:r>
      <w:r w:rsidRPr="007771BF">
        <w:rPr>
          <w:rFonts w:ascii="Arial" w:hAnsi="Arial" w:cs="Arial"/>
          <w:sz w:val="22"/>
          <w:szCs w:val="22"/>
        </w:rPr>
        <w:t xml:space="preserve">nominations </w:t>
      </w:r>
      <w:r w:rsidR="000F6ABD">
        <w:rPr>
          <w:rFonts w:ascii="Arial" w:hAnsi="Arial" w:cs="Arial"/>
          <w:sz w:val="22"/>
          <w:szCs w:val="22"/>
        </w:rPr>
        <w:t>for</w:t>
      </w:r>
      <w:r w:rsidRPr="007771BF">
        <w:rPr>
          <w:rFonts w:ascii="Arial" w:hAnsi="Arial" w:cs="Arial"/>
          <w:sz w:val="22"/>
          <w:szCs w:val="22"/>
        </w:rPr>
        <w:t xml:space="preserve"> current members of staff</w:t>
      </w:r>
      <w:r w:rsidR="000F6ABD">
        <w:rPr>
          <w:rFonts w:ascii="Arial" w:hAnsi="Arial" w:cs="Arial"/>
          <w:sz w:val="22"/>
          <w:szCs w:val="22"/>
        </w:rPr>
        <w:t xml:space="preserve"> or student</w:t>
      </w:r>
      <w:r w:rsidR="00272AB7">
        <w:rPr>
          <w:rFonts w:ascii="Arial" w:hAnsi="Arial" w:cs="Arial"/>
          <w:sz w:val="22"/>
          <w:szCs w:val="22"/>
        </w:rPr>
        <w:t>s</w:t>
      </w:r>
      <w:r w:rsidR="000F6ABD">
        <w:rPr>
          <w:rFonts w:ascii="Arial" w:hAnsi="Arial" w:cs="Arial"/>
          <w:sz w:val="22"/>
          <w:szCs w:val="22"/>
        </w:rPr>
        <w:t xml:space="preserve"> at </w:t>
      </w:r>
      <w:r w:rsidRPr="007771BF">
        <w:rPr>
          <w:rFonts w:ascii="Arial" w:hAnsi="Arial" w:cs="Arial"/>
          <w:sz w:val="22"/>
          <w:szCs w:val="22"/>
        </w:rPr>
        <w:t xml:space="preserve">the University </w:t>
      </w:r>
      <w:r w:rsidR="000F6ABD">
        <w:rPr>
          <w:rFonts w:ascii="Arial" w:hAnsi="Arial" w:cs="Arial"/>
          <w:sz w:val="22"/>
          <w:szCs w:val="22"/>
        </w:rPr>
        <w:t xml:space="preserve">or </w:t>
      </w:r>
      <w:r w:rsidRPr="007771BF">
        <w:rPr>
          <w:rFonts w:ascii="Arial" w:hAnsi="Arial" w:cs="Arial"/>
          <w:sz w:val="22"/>
          <w:szCs w:val="22"/>
        </w:rPr>
        <w:t>Students’ Union</w:t>
      </w:r>
      <w:r w:rsidR="000F6ABD">
        <w:rPr>
          <w:rFonts w:ascii="Arial" w:hAnsi="Arial" w:cs="Arial"/>
          <w:sz w:val="22"/>
          <w:szCs w:val="22"/>
        </w:rPr>
        <w:t>,</w:t>
      </w:r>
      <w:r w:rsidRPr="007771BF">
        <w:rPr>
          <w:rFonts w:ascii="Arial" w:hAnsi="Arial" w:cs="Arial"/>
          <w:sz w:val="22"/>
          <w:szCs w:val="22"/>
        </w:rPr>
        <w:t xml:space="preserve"> </w:t>
      </w:r>
      <w:r w:rsidR="000F6ABD">
        <w:rPr>
          <w:rFonts w:ascii="Arial" w:hAnsi="Arial" w:cs="Arial"/>
          <w:sz w:val="22"/>
          <w:szCs w:val="22"/>
        </w:rPr>
        <w:t xml:space="preserve">as well as </w:t>
      </w:r>
      <w:r w:rsidRPr="007771BF">
        <w:rPr>
          <w:rFonts w:ascii="Arial" w:hAnsi="Arial" w:cs="Arial"/>
          <w:sz w:val="22"/>
          <w:szCs w:val="22"/>
        </w:rPr>
        <w:t xml:space="preserve">current Chancellors at other </w:t>
      </w:r>
      <w:r w:rsidR="000F6ABD">
        <w:rPr>
          <w:rFonts w:ascii="Arial" w:hAnsi="Arial" w:cs="Arial"/>
          <w:sz w:val="22"/>
          <w:szCs w:val="22"/>
        </w:rPr>
        <w:t xml:space="preserve">institutions. </w:t>
      </w:r>
    </w:p>
    <w:p w14:paraId="4EE70210" w14:textId="77777777" w:rsidR="00F36457" w:rsidRPr="007771BF" w:rsidRDefault="00F36457" w:rsidP="00F36457">
      <w:pPr>
        <w:pStyle w:val="BalloonText"/>
        <w:rPr>
          <w:rFonts w:ascii="Arial" w:hAnsi="Arial" w:cs="Arial"/>
          <w:sz w:val="22"/>
          <w:szCs w:val="22"/>
        </w:rPr>
      </w:pPr>
    </w:p>
    <w:p w14:paraId="0F470CE9" w14:textId="77777777" w:rsidR="00205720" w:rsidRDefault="00E724AC" w:rsidP="00272AB7">
      <w:pPr>
        <w:spacing w:before="100" w:beforeAutospacing="1"/>
      </w:pPr>
    </w:p>
    <w:sectPr w:rsidR="002057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F2DE5"/>
    <w:multiLevelType w:val="multilevel"/>
    <w:tmpl w:val="E9D2C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DF7291"/>
    <w:multiLevelType w:val="multilevel"/>
    <w:tmpl w:val="FC388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831733C"/>
    <w:multiLevelType w:val="hybridMultilevel"/>
    <w:tmpl w:val="39363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D7806"/>
    <w:multiLevelType w:val="multilevel"/>
    <w:tmpl w:val="8B662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0787D7C"/>
    <w:multiLevelType w:val="multilevel"/>
    <w:tmpl w:val="9C76E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57"/>
    <w:rsid w:val="000F6ABD"/>
    <w:rsid w:val="00272AB7"/>
    <w:rsid w:val="00334069"/>
    <w:rsid w:val="003A5207"/>
    <w:rsid w:val="00596EE7"/>
    <w:rsid w:val="005C537C"/>
    <w:rsid w:val="00705A6A"/>
    <w:rsid w:val="0074105A"/>
    <w:rsid w:val="007B3686"/>
    <w:rsid w:val="00863E2F"/>
    <w:rsid w:val="008846D6"/>
    <w:rsid w:val="00AB59CC"/>
    <w:rsid w:val="00BA4A05"/>
    <w:rsid w:val="00BE5DF5"/>
    <w:rsid w:val="00CB76BB"/>
    <w:rsid w:val="00E724AC"/>
    <w:rsid w:val="00E73EA5"/>
    <w:rsid w:val="00E745A9"/>
    <w:rsid w:val="00ED4F85"/>
    <w:rsid w:val="00EF138C"/>
    <w:rsid w:val="00F067E3"/>
    <w:rsid w:val="00F36457"/>
    <w:rsid w:val="00F4212D"/>
    <w:rsid w:val="00FC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5D4BA"/>
  <w15:chartTrackingRefBased/>
  <w15:docId w15:val="{31A830B2-04F8-4535-9F33-37CC39E69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7E3"/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45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F36457"/>
    <w:pPr>
      <w:spacing w:after="0" w:line="240" w:lineRule="auto"/>
    </w:pPr>
    <w:rPr>
      <w:rFonts w:ascii="Courier New" w:eastAsia="Times New Roman" w:hAnsi="Courier New" w:cs="Courier New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rsid w:val="00F36457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0F6ABD"/>
    <w:rPr>
      <w:color w:val="0563C1" w:themeColor="hyperlink"/>
      <w:u w:val="single"/>
    </w:rPr>
  </w:style>
  <w:style w:type="paragraph" w:customStyle="1" w:styleId="Default">
    <w:name w:val="Default"/>
    <w:rsid w:val="00E724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2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38A2F-6AB1-4071-ABD3-C7CD040E2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 Rowena</dc:creator>
  <cp:keywords/>
  <dc:description/>
  <cp:lastModifiedBy>Hall Rowena</cp:lastModifiedBy>
  <cp:revision>3</cp:revision>
  <dcterms:created xsi:type="dcterms:W3CDTF">2017-11-06T09:48:00Z</dcterms:created>
  <dcterms:modified xsi:type="dcterms:W3CDTF">2017-11-06T11:22:00Z</dcterms:modified>
</cp:coreProperties>
</file>