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8ED7E" w14:textId="17544424" w:rsidR="00F51F65" w:rsidRDefault="00F51F65" w:rsidP="002B0196">
      <w:pPr>
        <w:pStyle w:val="Heading1"/>
        <w:rPr>
          <w:rFonts w:ascii="Arial" w:hAnsi="Arial" w:cs="Arial"/>
          <w:b/>
          <w:color w:val="10263B"/>
          <w:sz w:val="28"/>
          <w:szCs w:val="28"/>
        </w:rPr>
      </w:pPr>
      <w:bookmarkStart w:id="0" w:name="_GoBack"/>
      <w:bookmarkEnd w:id="0"/>
      <w:r>
        <w:rPr>
          <w:rFonts w:ascii="Arial" w:hAnsi="Arial" w:cs="Arial"/>
          <w:b/>
          <w:color w:val="10263B"/>
          <w:sz w:val="28"/>
          <w:szCs w:val="28"/>
        </w:rPr>
        <w:t>Academic Promotion Criteria</w:t>
      </w:r>
    </w:p>
    <w:p w14:paraId="25842998" w14:textId="14A98E68" w:rsidR="002B0196" w:rsidRPr="00230D1A" w:rsidRDefault="00EA0169" w:rsidP="007B3C10">
      <w:pPr>
        <w:pStyle w:val="Heading1"/>
        <w:spacing w:after="240"/>
        <w:rPr>
          <w:rFonts w:ascii="Arial" w:hAnsi="Arial" w:cs="Arial"/>
          <w:b/>
          <w:color w:val="10263B"/>
          <w:sz w:val="28"/>
          <w:szCs w:val="28"/>
        </w:rPr>
      </w:pPr>
      <w:r>
        <w:rPr>
          <w:rFonts w:ascii="Arial" w:hAnsi="Arial" w:cs="Arial"/>
          <w:b/>
          <w:color w:val="10263B"/>
          <w:sz w:val="28"/>
          <w:szCs w:val="28"/>
        </w:rPr>
        <w:t>Indicative examples of meeting the criteria</w:t>
      </w:r>
    </w:p>
    <w:p w14:paraId="14AFAE55" w14:textId="6790FAA9" w:rsidR="00A45B0D" w:rsidRPr="007B3C10" w:rsidRDefault="00066971" w:rsidP="007B3C10">
      <w:pPr>
        <w:spacing w:after="240"/>
        <w:rPr>
          <w:rFonts w:ascii="Arial" w:hAnsi="Arial" w:cs="Arial"/>
          <w:lang w:eastAsia="en-GB"/>
        </w:rPr>
      </w:pPr>
      <w:r w:rsidRPr="007B3C10">
        <w:rPr>
          <w:rFonts w:ascii="Arial" w:hAnsi="Arial" w:cs="Arial"/>
        </w:rPr>
        <w:t>A non-exhaustive set of indicative examples of evidence to support an application that may be helpful to applicants can be found below. There is no expectation that all, or any specific number of these examples</w:t>
      </w:r>
      <w:r w:rsidR="007B3C10" w:rsidRPr="007B3C10">
        <w:rPr>
          <w:rFonts w:ascii="Arial" w:hAnsi="Arial" w:cs="Arial"/>
        </w:rPr>
        <w:t xml:space="preserve"> will be required to be evidenced. Equally examples may be used that are not included within this document.</w:t>
      </w:r>
    </w:p>
    <w:tbl>
      <w:tblPr>
        <w:tblStyle w:val="TableGrid"/>
        <w:tblW w:w="5295" w:type="pct"/>
        <w:tblInd w:w="-289" w:type="dxa"/>
        <w:tblLayout w:type="fixed"/>
        <w:tblLook w:val="04A0" w:firstRow="1" w:lastRow="0" w:firstColumn="1" w:lastColumn="0" w:noHBand="0" w:noVBand="1"/>
      </w:tblPr>
      <w:tblGrid>
        <w:gridCol w:w="2836"/>
        <w:gridCol w:w="2691"/>
        <w:gridCol w:w="2831"/>
        <w:gridCol w:w="2709"/>
      </w:tblGrid>
      <w:tr w:rsidR="00A45B0D" w:rsidRPr="00865761" w14:paraId="576D2720" w14:textId="77777777">
        <w:trPr>
          <w:trHeight w:val="517"/>
        </w:trPr>
        <w:tc>
          <w:tcPr>
            <w:tcW w:w="5000" w:type="pct"/>
            <w:gridSpan w:val="4"/>
            <w:tcBorders>
              <w:top w:val="single" w:sz="6" w:space="0" w:color="auto"/>
              <w:left w:val="single" w:sz="6" w:space="0" w:color="auto"/>
              <w:bottom w:val="single" w:sz="6" w:space="0" w:color="auto"/>
              <w:right w:val="single" w:sz="6" w:space="0" w:color="auto"/>
            </w:tcBorders>
            <w:shd w:val="clear" w:color="auto" w:fill="B91C2E"/>
          </w:tcPr>
          <w:p w14:paraId="44C1BC9A" w14:textId="0404A056" w:rsidR="00A45B0D" w:rsidRPr="008C2EC8" w:rsidRDefault="00A45B0D">
            <w:pPr>
              <w:pStyle w:val="Heading2"/>
              <w:jc w:val="center"/>
              <w:outlineLvl w:val="1"/>
              <w:rPr>
                <w:rFonts w:ascii="Arial" w:hAnsi="Arial" w:cs="Arial"/>
                <w:b/>
                <w:color w:val="FFFFFF" w:themeColor="background1"/>
                <w:sz w:val="24"/>
                <w:szCs w:val="24"/>
              </w:rPr>
            </w:pPr>
            <w:r w:rsidRPr="0025489B">
              <w:rPr>
                <w:rFonts w:ascii="Arial" w:hAnsi="Arial" w:cs="Arial"/>
                <w:b/>
                <w:color w:val="FFFFFF" w:themeColor="background1"/>
                <w:sz w:val="24"/>
                <w:szCs w:val="24"/>
              </w:rPr>
              <w:t>Research &amp; scholarship</w:t>
            </w:r>
          </w:p>
        </w:tc>
      </w:tr>
      <w:tr w:rsidR="00A45B0D" w:rsidRPr="00741966" w14:paraId="6EAF167D" w14:textId="77777777">
        <w:trPr>
          <w:trHeight w:val="1140"/>
        </w:trPr>
        <w:tc>
          <w:tcPr>
            <w:tcW w:w="1281" w:type="pct"/>
            <w:tcBorders>
              <w:top w:val="single" w:sz="6" w:space="0" w:color="auto"/>
              <w:left w:val="single" w:sz="6" w:space="0" w:color="auto"/>
              <w:bottom w:val="single" w:sz="6" w:space="0" w:color="auto"/>
              <w:right w:val="single" w:sz="6" w:space="0" w:color="auto"/>
            </w:tcBorders>
            <w:shd w:val="clear" w:color="auto" w:fill="10263B"/>
          </w:tcPr>
          <w:p w14:paraId="1182E5E6" w14:textId="77777777" w:rsidR="00A45B0D" w:rsidRPr="001F49AC" w:rsidRDefault="00A45B0D">
            <w:pPr>
              <w:pStyle w:val="Heading3"/>
              <w:jc w:val="center"/>
              <w:outlineLvl w:val="2"/>
              <w:rPr>
                <w:rFonts w:ascii="Arial" w:hAnsi="Arial" w:cs="Arial"/>
                <w:b/>
                <w:bCs/>
                <w:color w:val="FFFFFF" w:themeColor="background1"/>
                <w:sz w:val="22"/>
                <w:szCs w:val="22"/>
              </w:rPr>
            </w:pPr>
            <w:r w:rsidRPr="00A40E82">
              <w:rPr>
                <w:rFonts w:ascii="Arial" w:hAnsi="Arial" w:cs="Arial"/>
                <w:b/>
                <w:bCs/>
                <w:color w:val="FFFFFF" w:themeColor="background1"/>
                <w:sz w:val="22"/>
                <w:szCs w:val="22"/>
              </w:rPr>
              <w:t xml:space="preserve">Level </w:t>
            </w:r>
            <w:r>
              <w:rPr>
                <w:rFonts w:ascii="Arial" w:hAnsi="Arial" w:cs="Arial"/>
                <w:b/>
                <w:bCs/>
                <w:color w:val="FFFFFF" w:themeColor="background1"/>
                <w:sz w:val="22"/>
                <w:szCs w:val="22"/>
              </w:rPr>
              <w:t>4</w:t>
            </w:r>
          </w:p>
        </w:tc>
        <w:tc>
          <w:tcPr>
            <w:tcW w:w="1216" w:type="pct"/>
            <w:tcBorders>
              <w:top w:val="single" w:sz="6" w:space="0" w:color="auto"/>
              <w:left w:val="single" w:sz="6" w:space="0" w:color="auto"/>
              <w:bottom w:val="single" w:sz="6" w:space="0" w:color="auto"/>
              <w:right w:val="single" w:sz="6" w:space="0" w:color="auto"/>
            </w:tcBorders>
            <w:shd w:val="clear" w:color="auto" w:fill="405162"/>
          </w:tcPr>
          <w:p w14:paraId="65BA51EA" w14:textId="77777777" w:rsidR="00A45B0D" w:rsidRPr="001F49AC" w:rsidRDefault="00A45B0D">
            <w:pPr>
              <w:pStyle w:val="Heading3"/>
              <w:jc w:val="center"/>
              <w:outlineLvl w:val="2"/>
              <w:rPr>
                <w:rFonts w:ascii="Arial" w:hAnsi="Arial" w:cs="Arial"/>
                <w:b/>
                <w:bCs/>
                <w:color w:val="FFFFFF" w:themeColor="background1"/>
                <w:sz w:val="22"/>
                <w:szCs w:val="22"/>
              </w:rPr>
            </w:pPr>
            <w:r w:rsidRPr="00A40E82">
              <w:rPr>
                <w:rFonts w:ascii="Arial" w:hAnsi="Arial" w:cs="Arial"/>
                <w:b/>
                <w:bCs/>
                <w:color w:val="FFFFFF" w:themeColor="background1"/>
                <w:sz w:val="22"/>
                <w:szCs w:val="22"/>
              </w:rPr>
              <w:t xml:space="preserve">Level </w:t>
            </w:r>
            <w:r>
              <w:rPr>
                <w:rFonts w:ascii="Arial" w:hAnsi="Arial" w:cs="Arial"/>
                <w:b/>
                <w:bCs/>
                <w:color w:val="FFFFFF" w:themeColor="background1"/>
                <w:sz w:val="22"/>
                <w:szCs w:val="22"/>
              </w:rPr>
              <w:t>5</w:t>
            </w:r>
          </w:p>
        </w:tc>
        <w:tc>
          <w:tcPr>
            <w:tcW w:w="1279" w:type="pct"/>
            <w:tcBorders>
              <w:top w:val="single" w:sz="6" w:space="0" w:color="auto"/>
              <w:left w:val="single" w:sz="6" w:space="0" w:color="auto"/>
              <w:bottom w:val="single" w:sz="6" w:space="0" w:color="auto"/>
              <w:right w:val="single" w:sz="6" w:space="0" w:color="auto"/>
            </w:tcBorders>
            <w:shd w:val="clear" w:color="auto" w:fill="707D89"/>
          </w:tcPr>
          <w:p w14:paraId="37E5620A" w14:textId="77777777" w:rsidR="00A45B0D" w:rsidRPr="001F49AC" w:rsidRDefault="00A45B0D">
            <w:pPr>
              <w:pStyle w:val="Heading3"/>
              <w:jc w:val="center"/>
              <w:outlineLvl w:val="2"/>
              <w:rPr>
                <w:rFonts w:ascii="Arial" w:hAnsi="Arial" w:cs="Arial"/>
                <w:b/>
                <w:bCs/>
                <w:color w:val="FFFFFF" w:themeColor="background1"/>
                <w:sz w:val="22"/>
                <w:szCs w:val="22"/>
              </w:rPr>
            </w:pPr>
            <w:r w:rsidRPr="00A40E82">
              <w:rPr>
                <w:rFonts w:ascii="Arial" w:hAnsi="Arial" w:cs="Arial"/>
                <w:b/>
                <w:bCs/>
                <w:color w:val="FFFFFF" w:themeColor="background1"/>
                <w:sz w:val="22"/>
                <w:szCs w:val="22"/>
              </w:rPr>
              <w:t>Level 6</w:t>
            </w:r>
          </w:p>
        </w:tc>
        <w:tc>
          <w:tcPr>
            <w:tcW w:w="1224" w:type="pct"/>
            <w:tcBorders>
              <w:top w:val="single" w:sz="6" w:space="0" w:color="auto"/>
              <w:left w:val="single" w:sz="6" w:space="0" w:color="auto"/>
              <w:bottom w:val="single" w:sz="6" w:space="0" w:color="auto"/>
              <w:right w:val="single" w:sz="6" w:space="0" w:color="auto"/>
            </w:tcBorders>
            <w:shd w:val="clear" w:color="auto" w:fill="9FA8B1"/>
          </w:tcPr>
          <w:p w14:paraId="75EEDFEA" w14:textId="77777777" w:rsidR="00A45B0D" w:rsidRPr="00A40E82" w:rsidRDefault="00A45B0D">
            <w:pPr>
              <w:pStyle w:val="Heading3"/>
              <w:jc w:val="center"/>
              <w:outlineLvl w:val="2"/>
              <w:rPr>
                <w:rFonts w:ascii="Arial" w:hAnsi="Arial" w:cs="Arial"/>
                <w:b/>
                <w:bCs/>
                <w:color w:val="FFFFFF" w:themeColor="background1"/>
                <w:sz w:val="22"/>
                <w:szCs w:val="22"/>
              </w:rPr>
            </w:pPr>
            <w:r w:rsidRPr="00A40E82">
              <w:rPr>
                <w:rFonts w:ascii="Arial" w:hAnsi="Arial" w:cs="Arial"/>
                <w:b/>
                <w:bCs/>
                <w:color w:val="FFFFFF" w:themeColor="background1"/>
                <w:sz w:val="22"/>
                <w:szCs w:val="22"/>
              </w:rPr>
              <w:t>Level 7 – Band A</w:t>
            </w:r>
          </w:p>
          <w:p w14:paraId="6810FC61" w14:textId="77777777" w:rsidR="00A45B0D" w:rsidRPr="001F49AC" w:rsidRDefault="00A45B0D">
            <w:pPr>
              <w:pStyle w:val="Heading3"/>
              <w:jc w:val="center"/>
              <w:outlineLvl w:val="2"/>
              <w:rPr>
                <w:rFonts w:ascii="Arial" w:hAnsi="Arial" w:cs="Arial"/>
                <w:b/>
                <w:bCs/>
                <w:color w:val="FFFFFF" w:themeColor="background1"/>
                <w:sz w:val="22"/>
                <w:szCs w:val="22"/>
              </w:rPr>
            </w:pPr>
            <w:r w:rsidRPr="00A40E82">
              <w:rPr>
                <w:rFonts w:ascii="Arial" w:hAnsi="Arial" w:cs="Arial"/>
                <w:b/>
                <w:bCs/>
                <w:color w:val="FFFFFF" w:themeColor="background1"/>
                <w:sz w:val="22"/>
                <w:szCs w:val="22"/>
              </w:rPr>
              <w:t>(Minimum expectations for promotion to Professor)</w:t>
            </w:r>
          </w:p>
        </w:tc>
      </w:tr>
      <w:tr w:rsidR="00A45B0D" w:rsidRPr="00D36CA0" w14:paraId="58047EC7" w14:textId="77777777">
        <w:trPr>
          <w:trHeight w:val="573"/>
        </w:trPr>
        <w:tc>
          <w:tcPr>
            <w:tcW w:w="1281" w:type="pct"/>
            <w:tcBorders>
              <w:top w:val="single" w:sz="6" w:space="0" w:color="auto"/>
              <w:left w:val="single" w:sz="6" w:space="0" w:color="auto"/>
              <w:bottom w:val="single" w:sz="6" w:space="0" w:color="auto"/>
              <w:right w:val="single" w:sz="6" w:space="0" w:color="auto"/>
            </w:tcBorders>
            <w:shd w:val="clear" w:color="auto" w:fill="auto"/>
          </w:tcPr>
          <w:p w14:paraId="4DFE9FE9" w14:textId="77777777" w:rsidR="00A45B0D" w:rsidRPr="00A40E82" w:rsidRDefault="00A45B0D" w:rsidP="00A45B0D">
            <w:pPr>
              <w:numPr>
                <w:ilvl w:val="0"/>
                <w:numId w:val="3"/>
              </w:numPr>
              <w:shd w:val="clear" w:color="auto" w:fill="FFFFFF" w:themeFill="background1"/>
              <w:spacing w:after="160" w:line="259" w:lineRule="auto"/>
              <w:contextualSpacing/>
              <w:rPr>
                <w:rFonts w:ascii="Arial" w:eastAsia="Times New Roman" w:hAnsi="Arial" w:cs="Arial"/>
                <w:color w:val="000000" w:themeColor="text1"/>
                <w:lang w:eastAsia="en-GB"/>
              </w:rPr>
            </w:pPr>
            <w:r w:rsidRPr="00A40E82">
              <w:rPr>
                <w:rFonts w:ascii="Arial" w:eastAsia="Times New Roman" w:hAnsi="Arial" w:cs="Arial"/>
                <w:color w:val="000000" w:themeColor="text1"/>
                <w:lang w:eastAsia="en-GB"/>
              </w:rPr>
              <w:t>Success in identifying, applying for, and securing, funding for research activities.</w:t>
            </w:r>
          </w:p>
          <w:p w14:paraId="3C499A11" w14:textId="77777777" w:rsidR="00A45B0D" w:rsidRPr="00A40E82" w:rsidRDefault="00A45B0D" w:rsidP="00A45B0D">
            <w:pPr>
              <w:numPr>
                <w:ilvl w:val="0"/>
                <w:numId w:val="3"/>
              </w:numPr>
              <w:shd w:val="clear" w:color="auto" w:fill="FFFFFF"/>
              <w:spacing w:after="160" w:line="259" w:lineRule="auto"/>
              <w:contextualSpacing/>
              <w:rPr>
                <w:rFonts w:ascii="Arial" w:eastAsia="Times New Roman" w:hAnsi="Arial" w:cs="Arial"/>
                <w:color w:val="000000" w:themeColor="text1"/>
                <w:lang w:eastAsia="en-GB"/>
              </w:rPr>
            </w:pPr>
            <w:r w:rsidRPr="00A40E82">
              <w:rPr>
                <w:rFonts w:ascii="Arial" w:eastAsia="Times New Roman" w:hAnsi="Arial" w:cs="Arial"/>
                <w:color w:val="000000" w:themeColor="text1"/>
                <w:lang w:eastAsia="en-GB"/>
              </w:rPr>
              <w:t>Assisting with research supervision of PhD students and other project students (e.g. final year UG, PGT).</w:t>
            </w:r>
          </w:p>
          <w:p w14:paraId="6EA851A5" w14:textId="77777777" w:rsidR="00A45B0D" w:rsidRPr="00A40E82" w:rsidRDefault="00A45B0D" w:rsidP="00A45B0D">
            <w:pPr>
              <w:numPr>
                <w:ilvl w:val="0"/>
                <w:numId w:val="3"/>
              </w:numPr>
              <w:shd w:val="clear" w:color="auto" w:fill="FFFFFF" w:themeFill="background1"/>
              <w:spacing w:after="160" w:line="259" w:lineRule="auto"/>
              <w:contextualSpacing/>
              <w:rPr>
                <w:rFonts w:ascii="Arial" w:eastAsia="Times New Roman" w:hAnsi="Arial" w:cs="Arial"/>
                <w:color w:val="000000" w:themeColor="text1"/>
                <w:lang w:eastAsia="en-GB"/>
              </w:rPr>
            </w:pPr>
            <w:r w:rsidRPr="00A40E82">
              <w:rPr>
                <w:rFonts w:ascii="Arial" w:eastAsia="Times New Roman" w:hAnsi="Arial" w:cs="Arial"/>
                <w:color w:val="000000" w:themeColor="text1"/>
                <w:lang w:eastAsia="en-GB"/>
              </w:rPr>
              <w:t>Involvement in specialist teaching activities based on research to UG &amp; PG students and/or industry.</w:t>
            </w:r>
          </w:p>
          <w:p w14:paraId="4A510E1E" w14:textId="77777777" w:rsidR="00A45B0D" w:rsidRDefault="00A45B0D" w:rsidP="00A45B0D">
            <w:pPr>
              <w:numPr>
                <w:ilvl w:val="0"/>
                <w:numId w:val="3"/>
              </w:numPr>
              <w:shd w:val="clear" w:color="auto" w:fill="FFFFFF"/>
              <w:spacing w:after="160" w:line="259" w:lineRule="auto"/>
              <w:contextualSpacing/>
              <w:rPr>
                <w:rFonts w:ascii="Arial" w:eastAsia="Times New Roman" w:hAnsi="Arial" w:cs="Arial"/>
                <w:color w:val="000000" w:themeColor="text1"/>
                <w:lang w:eastAsia="en-GB"/>
              </w:rPr>
            </w:pPr>
            <w:r w:rsidRPr="00A40E82">
              <w:rPr>
                <w:rFonts w:ascii="Arial" w:eastAsia="Times New Roman" w:hAnsi="Arial" w:cs="Arial"/>
                <w:color w:val="000000" w:themeColor="text1"/>
                <w:lang w:eastAsia="en-GB"/>
              </w:rPr>
              <w:t>Communication of scholarly work to the public/public bodies.</w:t>
            </w:r>
          </w:p>
          <w:p w14:paraId="22977363" w14:textId="77777777" w:rsidR="00A45B0D" w:rsidRPr="00A40E82" w:rsidRDefault="00A45B0D" w:rsidP="00A45B0D">
            <w:pPr>
              <w:numPr>
                <w:ilvl w:val="0"/>
                <w:numId w:val="3"/>
              </w:numPr>
              <w:shd w:val="clear" w:color="auto" w:fill="FFFFFF"/>
              <w:spacing w:after="160" w:line="259" w:lineRule="auto"/>
              <w:contextualSpacing/>
              <w:rPr>
                <w:rFonts w:ascii="Arial" w:eastAsia="Times New Roman" w:hAnsi="Arial" w:cs="Arial"/>
                <w:color w:val="000000" w:themeColor="text1"/>
                <w:lang w:eastAsia="en-GB"/>
              </w:rPr>
            </w:pPr>
            <w:r w:rsidRPr="00A40E82">
              <w:rPr>
                <w:rFonts w:ascii="Arial" w:eastAsia="Times New Roman" w:hAnsi="Arial" w:cs="Arial"/>
                <w:color w:val="000000" w:themeColor="text1"/>
                <w:lang w:eastAsia="en-GB"/>
              </w:rPr>
              <w:t>Involvement in peer review of publications/grants.</w:t>
            </w:r>
          </w:p>
        </w:tc>
        <w:tc>
          <w:tcPr>
            <w:tcW w:w="1216" w:type="pct"/>
            <w:tcBorders>
              <w:top w:val="single" w:sz="6" w:space="0" w:color="auto"/>
              <w:left w:val="single" w:sz="6" w:space="0" w:color="auto"/>
              <w:bottom w:val="single" w:sz="6" w:space="0" w:color="auto"/>
              <w:right w:val="single" w:sz="6" w:space="0" w:color="auto"/>
            </w:tcBorders>
            <w:shd w:val="clear" w:color="auto" w:fill="auto"/>
          </w:tcPr>
          <w:p w14:paraId="27325251" w14:textId="77777777" w:rsidR="00A45B0D" w:rsidRPr="00240BDD" w:rsidRDefault="00A45B0D" w:rsidP="00A45B0D">
            <w:pPr>
              <w:numPr>
                <w:ilvl w:val="0"/>
                <w:numId w:val="1"/>
              </w:numPr>
              <w:spacing w:line="254" w:lineRule="auto"/>
              <w:contextualSpacing/>
              <w:rPr>
                <w:rFonts w:ascii="Arial" w:hAnsi="Arial" w:cs="Arial"/>
              </w:rPr>
            </w:pPr>
            <w:r w:rsidRPr="00240BDD">
              <w:rPr>
                <w:rFonts w:ascii="Arial" w:hAnsi="Arial" w:cs="Arial"/>
              </w:rPr>
              <w:t>Engagement in peer review of publications/grants.</w:t>
            </w:r>
          </w:p>
          <w:p w14:paraId="508CAD7D" w14:textId="77777777" w:rsidR="00A45B0D" w:rsidRPr="00240BDD" w:rsidRDefault="00A45B0D" w:rsidP="00A45B0D">
            <w:pPr>
              <w:numPr>
                <w:ilvl w:val="0"/>
                <w:numId w:val="1"/>
              </w:numPr>
              <w:spacing w:line="256" w:lineRule="auto"/>
              <w:contextualSpacing/>
              <w:rPr>
                <w:rFonts w:ascii="Arial" w:hAnsi="Arial" w:cs="Arial"/>
              </w:rPr>
            </w:pPr>
            <w:r w:rsidRPr="00240BDD">
              <w:rPr>
                <w:rFonts w:ascii="Arial" w:hAnsi="Arial" w:cs="Arial"/>
              </w:rPr>
              <w:t>Effective research collaborations with industry and/or public sector organisations outside the HE Sector.</w:t>
            </w:r>
          </w:p>
          <w:p w14:paraId="3FE879DD" w14:textId="77777777" w:rsidR="00A45B0D" w:rsidRDefault="00A45B0D" w:rsidP="00A45B0D">
            <w:pPr>
              <w:numPr>
                <w:ilvl w:val="0"/>
                <w:numId w:val="1"/>
              </w:numPr>
              <w:spacing w:before="120" w:after="120" w:line="259" w:lineRule="auto"/>
              <w:contextualSpacing/>
              <w:rPr>
                <w:rFonts w:ascii="Arial" w:hAnsi="Arial" w:cs="Arial"/>
              </w:rPr>
            </w:pPr>
            <w:r w:rsidRPr="00240BDD">
              <w:rPr>
                <w:rFonts w:ascii="Arial" w:hAnsi="Arial" w:cs="Arial"/>
              </w:rPr>
              <w:t>Lead supervision of project students as appropriate (e.g. final year UG, PGT).</w:t>
            </w:r>
          </w:p>
          <w:p w14:paraId="5497EAE0" w14:textId="77777777" w:rsidR="00A45B0D" w:rsidRPr="00A40E82" w:rsidRDefault="00A45B0D" w:rsidP="00A45B0D">
            <w:pPr>
              <w:numPr>
                <w:ilvl w:val="0"/>
                <w:numId w:val="1"/>
              </w:numPr>
              <w:spacing w:before="120" w:after="120" w:line="259" w:lineRule="auto"/>
              <w:contextualSpacing/>
              <w:rPr>
                <w:rFonts w:ascii="Arial" w:hAnsi="Arial" w:cs="Arial"/>
              </w:rPr>
            </w:pPr>
            <w:r w:rsidRPr="00A40E82">
              <w:rPr>
                <w:rFonts w:ascii="Arial" w:hAnsi="Arial" w:cs="Arial"/>
              </w:rPr>
              <w:t>Developing specialist teaching activities based on research for UG/PG students and/or industry</w:t>
            </w:r>
          </w:p>
        </w:tc>
        <w:tc>
          <w:tcPr>
            <w:tcW w:w="1279" w:type="pct"/>
            <w:tcBorders>
              <w:top w:val="single" w:sz="6" w:space="0" w:color="auto"/>
              <w:left w:val="single" w:sz="6" w:space="0" w:color="auto"/>
              <w:bottom w:val="single" w:sz="6" w:space="0" w:color="auto"/>
              <w:right w:val="single" w:sz="6" w:space="0" w:color="auto"/>
            </w:tcBorders>
            <w:shd w:val="clear" w:color="auto" w:fill="auto"/>
          </w:tcPr>
          <w:p w14:paraId="631A7A2D" w14:textId="77777777" w:rsidR="00A45B0D" w:rsidRPr="001B7C13" w:rsidRDefault="00A45B0D" w:rsidP="00A45B0D">
            <w:pPr>
              <w:pStyle w:val="ListParagraph"/>
              <w:numPr>
                <w:ilvl w:val="0"/>
                <w:numId w:val="6"/>
              </w:numPr>
              <w:ind w:left="360"/>
              <w:rPr>
                <w:rFonts w:ascii="Arial" w:hAnsi="Arial" w:cs="Arial"/>
                <w:sz w:val="22"/>
                <w:szCs w:val="24"/>
              </w:rPr>
            </w:pPr>
            <w:r w:rsidRPr="001B7C13">
              <w:rPr>
                <w:rFonts w:ascii="Arial" w:hAnsi="Arial" w:cs="Arial"/>
                <w:sz w:val="22"/>
                <w:szCs w:val="24"/>
              </w:rPr>
              <w:t xml:space="preserve">Engagement in peer review of publications/grants. </w:t>
            </w:r>
          </w:p>
          <w:p w14:paraId="09CDF248" w14:textId="77777777" w:rsidR="00A45B0D" w:rsidRPr="001B7C13" w:rsidRDefault="00A45B0D" w:rsidP="00A45B0D">
            <w:pPr>
              <w:pStyle w:val="ListParagraph"/>
              <w:numPr>
                <w:ilvl w:val="0"/>
                <w:numId w:val="6"/>
              </w:numPr>
              <w:ind w:left="360"/>
              <w:rPr>
                <w:rFonts w:ascii="Arial" w:hAnsi="Arial" w:cs="Arial"/>
                <w:sz w:val="22"/>
                <w:szCs w:val="24"/>
              </w:rPr>
            </w:pPr>
            <w:r w:rsidRPr="001B7C13">
              <w:rPr>
                <w:rFonts w:ascii="Arial" w:hAnsi="Arial" w:cs="Arial"/>
                <w:sz w:val="22"/>
                <w:szCs w:val="24"/>
              </w:rPr>
              <w:t>Research supervision to postdoctoral research fellows, postgraduates and research technical staff.</w:t>
            </w:r>
          </w:p>
          <w:p w14:paraId="3CD47725" w14:textId="77777777" w:rsidR="00A45B0D" w:rsidRPr="001B7C13" w:rsidRDefault="00A45B0D" w:rsidP="00A45B0D">
            <w:pPr>
              <w:pStyle w:val="ListParagraph"/>
              <w:numPr>
                <w:ilvl w:val="0"/>
                <w:numId w:val="6"/>
              </w:numPr>
              <w:ind w:left="360"/>
              <w:rPr>
                <w:rFonts w:ascii="Arial" w:hAnsi="Arial" w:cs="Arial"/>
                <w:sz w:val="22"/>
                <w:szCs w:val="24"/>
              </w:rPr>
            </w:pPr>
            <w:r w:rsidRPr="001B7C13">
              <w:rPr>
                <w:rFonts w:ascii="Arial" w:hAnsi="Arial" w:cs="Arial"/>
                <w:sz w:val="22"/>
                <w:szCs w:val="24"/>
              </w:rPr>
              <w:t>Lead supervision of project students as appropriate (e.g. final year UG, PGT).</w:t>
            </w:r>
          </w:p>
          <w:p w14:paraId="3DEB88C1" w14:textId="77777777" w:rsidR="00A45B0D" w:rsidRPr="0016417E" w:rsidRDefault="00A45B0D" w:rsidP="00A45B0D">
            <w:pPr>
              <w:pStyle w:val="ListParagraph"/>
              <w:numPr>
                <w:ilvl w:val="0"/>
                <w:numId w:val="1"/>
              </w:numPr>
              <w:spacing w:before="120" w:after="120"/>
              <w:rPr>
                <w:rFonts w:ascii="Arial" w:hAnsi="Arial" w:cs="Arial"/>
                <w:sz w:val="22"/>
              </w:rPr>
            </w:pPr>
            <w:r w:rsidRPr="001B7C13">
              <w:rPr>
                <w:rFonts w:ascii="Arial" w:hAnsi="Arial" w:cs="Arial"/>
                <w:sz w:val="22"/>
                <w:szCs w:val="28"/>
              </w:rPr>
              <w:t>Developing specialist teaching activities based on research for UG/PG students and/or industry.</w:t>
            </w:r>
          </w:p>
        </w:tc>
        <w:tc>
          <w:tcPr>
            <w:tcW w:w="1224" w:type="pct"/>
            <w:tcBorders>
              <w:top w:val="single" w:sz="6" w:space="0" w:color="auto"/>
              <w:left w:val="single" w:sz="6" w:space="0" w:color="auto"/>
              <w:bottom w:val="single" w:sz="6" w:space="0" w:color="auto"/>
              <w:right w:val="single" w:sz="6" w:space="0" w:color="auto"/>
            </w:tcBorders>
            <w:shd w:val="clear" w:color="auto" w:fill="auto"/>
          </w:tcPr>
          <w:p w14:paraId="0FEA2471" w14:textId="77777777" w:rsidR="00A45B0D" w:rsidRPr="00E75F19" w:rsidRDefault="00A45B0D" w:rsidP="00A45B0D">
            <w:pPr>
              <w:pStyle w:val="ListParagraph"/>
              <w:numPr>
                <w:ilvl w:val="0"/>
                <w:numId w:val="1"/>
              </w:numPr>
              <w:spacing w:line="256" w:lineRule="auto"/>
              <w:rPr>
                <w:rFonts w:ascii="Arial" w:hAnsi="Arial" w:cs="Arial"/>
                <w:sz w:val="22"/>
                <w:szCs w:val="24"/>
              </w:rPr>
            </w:pPr>
            <w:r w:rsidRPr="00E75F19">
              <w:rPr>
                <w:rFonts w:ascii="Arial" w:hAnsi="Arial" w:cs="Arial"/>
                <w:sz w:val="22"/>
                <w:szCs w:val="24"/>
              </w:rPr>
              <w:t>Evidence of active membership of teams responsible for delivering research and/or innovation, including mentorship of more junior collaborators.</w:t>
            </w:r>
          </w:p>
          <w:p w14:paraId="2484ABBD" w14:textId="77777777" w:rsidR="00A45B0D" w:rsidRPr="00E75F19" w:rsidRDefault="00A45B0D" w:rsidP="00A45B0D">
            <w:pPr>
              <w:pStyle w:val="ListParagraph"/>
              <w:numPr>
                <w:ilvl w:val="0"/>
                <w:numId w:val="1"/>
              </w:numPr>
              <w:spacing w:line="256" w:lineRule="auto"/>
              <w:rPr>
                <w:rFonts w:ascii="Arial" w:hAnsi="Arial" w:cs="Arial"/>
                <w:sz w:val="22"/>
                <w:szCs w:val="24"/>
              </w:rPr>
            </w:pPr>
            <w:r w:rsidRPr="00E75F19">
              <w:rPr>
                <w:rFonts w:ascii="Arial" w:hAnsi="Arial" w:cs="Arial"/>
                <w:sz w:val="22"/>
                <w:szCs w:val="24"/>
              </w:rPr>
              <w:t>Individual or joint leadership of significant collaborative research activities involving multiple disciplines/teams/institutions/team science.</w:t>
            </w:r>
          </w:p>
          <w:p w14:paraId="10BD3D57" w14:textId="77777777" w:rsidR="00A45B0D" w:rsidRPr="00E75F19" w:rsidRDefault="00A45B0D" w:rsidP="00A45B0D">
            <w:pPr>
              <w:pStyle w:val="ListParagraph"/>
              <w:numPr>
                <w:ilvl w:val="0"/>
                <w:numId w:val="1"/>
              </w:numPr>
              <w:spacing w:line="256" w:lineRule="auto"/>
              <w:rPr>
                <w:rFonts w:ascii="Arial" w:hAnsi="Arial" w:cs="Arial"/>
                <w:sz w:val="22"/>
                <w:szCs w:val="24"/>
              </w:rPr>
            </w:pPr>
            <w:r w:rsidRPr="00E75F19">
              <w:rPr>
                <w:rFonts w:ascii="Arial" w:hAnsi="Arial" w:cs="Arial"/>
                <w:sz w:val="22"/>
                <w:szCs w:val="24"/>
              </w:rPr>
              <w:t>Leadership in organisation of prestigious international research conferences and events.</w:t>
            </w:r>
          </w:p>
          <w:p w14:paraId="46E6F79D" w14:textId="77777777" w:rsidR="00A45B0D" w:rsidRPr="00F73E44" w:rsidRDefault="00A45B0D" w:rsidP="00A45B0D">
            <w:pPr>
              <w:pStyle w:val="ListParagraph"/>
              <w:numPr>
                <w:ilvl w:val="0"/>
                <w:numId w:val="1"/>
              </w:numPr>
              <w:spacing w:after="120"/>
              <w:rPr>
                <w:rFonts w:ascii="Arial" w:hAnsi="Arial" w:cs="Arial"/>
                <w:sz w:val="22"/>
              </w:rPr>
            </w:pPr>
            <w:r w:rsidRPr="00E75F19">
              <w:rPr>
                <w:rFonts w:ascii="Arial" w:hAnsi="Arial" w:cs="Arial"/>
                <w:sz w:val="22"/>
                <w:szCs w:val="24"/>
              </w:rPr>
              <w:t>Member of an editorial board.</w:t>
            </w:r>
          </w:p>
          <w:p w14:paraId="25B6270A" w14:textId="77777777" w:rsidR="00A45B0D" w:rsidRPr="001F49AC" w:rsidRDefault="00A45B0D" w:rsidP="00A45B0D">
            <w:pPr>
              <w:pStyle w:val="ListParagraph"/>
              <w:numPr>
                <w:ilvl w:val="0"/>
                <w:numId w:val="1"/>
              </w:numPr>
              <w:spacing w:after="120"/>
              <w:rPr>
                <w:rFonts w:ascii="Arial" w:hAnsi="Arial" w:cs="Arial"/>
                <w:sz w:val="22"/>
              </w:rPr>
            </w:pPr>
            <w:r>
              <w:rPr>
                <w:rFonts w:ascii="Arial" w:hAnsi="Arial" w:cs="Arial"/>
                <w:sz w:val="22"/>
                <w:szCs w:val="24"/>
              </w:rPr>
              <w:t>Re</w:t>
            </w:r>
            <w:r w:rsidRPr="00E75F19">
              <w:rPr>
                <w:rFonts w:ascii="Arial" w:hAnsi="Arial" w:cs="Arial"/>
                <w:sz w:val="22"/>
                <w:szCs w:val="24"/>
              </w:rPr>
              <w:t>viewer for national and international research bodies</w:t>
            </w:r>
            <w:r w:rsidRPr="00E75F19">
              <w:rPr>
                <w:rFonts w:ascii="Arial" w:hAnsi="Arial" w:cs="Arial"/>
              </w:rPr>
              <w:t>.</w:t>
            </w:r>
          </w:p>
        </w:tc>
      </w:tr>
    </w:tbl>
    <w:p w14:paraId="3F807175" w14:textId="77777777" w:rsidR="00A45B0D" w:rsidRDefault="00A45B0D" w:rsidP="00A45B0D">
      <w:pPr>
        <w:rPr>
          <w:color w:val="FFFFFF" w:themeColor="background1"/>
        </w:rPr>
      </w:pPr>
    </w:p>
    <w:p w14:paraId="3D8D7530" w14:textId="77777777" w:rsidR="00A45B0D" w:rsidRDefault="00A45B0D" w:rsidP="00A45B0D">
      <w:pPr>
        <w:rPr>
          <w:color w:val="FFFFFF" w:themeColor="background1"/>
        </w:rPr>
      </w:pPr>
    </w:p>
    <w:tbl>
      <w:tblPr>
        <w:tblStyle w:val="TableGrid"/>
        <w:tblW w:w="5295" w:type="pct"/>
        <w:tblInd w:w="-289" w:type="dxa"/>
        <w:tblLayout w:type="fixed"/>
        <w:tblLook w:val="04A0" w:firstRow="1" w:lastRow="0" w:firstColumn="1" w:lastColumn="0" w:noHBand="0" w:noVBand="1"/>
      </w:tblPr>
      <w:tblGrid>
        <w:gridCol w:w="2836"/>
        <w:gridCol w:w="2691"/>
        <w:gridCol w:w="2831"/>
        <w:gridCol w:w="2709"/>
      </w:tblGrid>
      <w:tr w:rsidR="00A45B0D" w:rsidRPr="00865761" w14:paraId="79313470" w14:textId="77777777">
        <w:trPr>
          <w:trHeight w:val="517"/>
        </w:trPr>
        <w:tc>
          <w:tcPr>
            <w:tcW w:w="5000" w:type="pct"/>
            <w:gridSpan w:val="4"/>
            <w:tcBorders>
              <w:top w:val="single" w:sz="6" w:space="0" w:color="auto"/>
              <w:left w:val="single" w:sz="6" w:space="0" w:color="auto"/>
              <w:bottom w:val="single" w:sz="6" w:space="0" w:color="auto"/>
              <w:right w:val="single" w:sz="6" w:space="0" w:color="auto"/>
            </w:tcBorders>
            <w:shd w:val="clear" w:color="auto" w:fill="B91C2E"/>
          </w:tcPr>
          <w:p w14:paraId="76D58A8D" w14:textId="77777777" w:rsidR="00A45B0D" w:rsidRPr="008C2EC8" w:rsidRDefault="00A45B0D">
            <w:pPr>
              <w:pStyle w:val="Heading2"/>
              <w:jc w:val="center"/>
              <w:outlineLvl w:val="1"/>
              <w:rPr>
                <w:rFonts w:ascii="Arial" w:hAnsi="Arial" w:cs="Arial"/>
                <w:b/>
                <w:color w:val="FFFFFF" w:themeColor="background1"/>
                <w:sz w:val="24"/>
                <w:szCs w:val="24"/>
              </w:rPr>
            </w:pPr>
            <w:r w:rsidRPr="008C2EC8">
              <w:rPr>
                <w:rFonts w:ascii="Arial" w:hAnsi="Arial" w:cs="Arial"/>
                <w:b/>
                <w:color w:val="FFFFFF" w:themeColor="background1"/>
                <w:sz w:val="24"/>
                <w:szCs w:val="24"/>
              </w:rPr>
              <w:lastRenderedPageBreak/>
              <w:t>Teaching &amp; curriculum leadership</w:t>
            </w:r>
          </w:p>
        </w:tc>
      </w:tr>
      <w:tr w:rsidR="00A45B0D" w:rsidRPr="00741966" w14:paraId="1629797B" w14:textId="77777777">
        <w:trPr>
          <w:trHeight w:val="1140"/>
        </w:trPr>
        <w:tc>
          <w:tcPr>
            <w:tcW w:w="1281" w:type="pct"/>
            <w:tcBorders>
              <w:top w:val="single" w:sz="6" w:space="0" w:color="auto"/>
              <w:left w:val="single" w:sz="6" w:space="0" w:color="auto"/>
              <w:bottom w:val="single" w:sz="6" w:space="0" w:color="auto"/>
              <w:right w:val="single" w:sz="6" w:space="0" w:color="auto"/>
            </w:tcBorders>
            <w:shd w:val="clear" w:color="auto" w:fill="10263B"/>
          </w:tcPr>
          <w:p w14:paraId="6FB59835" w14:textId="77777777" w:rsidR="00A45B0D" w:rsidRPr="001F49AC" w:rsidRDefault="00A45B0D">
            <w:pPr>
              <w:pStyle w:val="Heading3"/>
              <w:jc w:val="center"/>
              <w:outlineLvl w:val="2"/>
              <w:rPr>
                <w:rFonts w:ascii="Arial" w:hAnsi="Arial" w:cs="Arial"/>
                <w:b/>
                <w:bCs/>
                <w:color w:val="FFFFFF" w:themeColor="background1"/>
                <w:sz w:val="22"/>
                <w:szCs w:val="22"/>
              </w:rPr>
            </w:pPr>
            <w:r w:rsidRPr="001F49AC">
              <w:rPr>
                <w:rFonts w:ascii="Arial" w:hAnsi="Arial" w:cs="Arial"/>
                <w:b/>
                <w:bCs/>
                <w:color w:val="FFFFFF" w:themeColor="background1"/>
                <w:sz w:val="22"/>
                <w:szCs w:val="22"/>
              </w:rPr>
              <w:t>Level 4</w:t>
            </w:r>
          </w:p>
        </w:tc>
        <w:tc>
          <w:tcPr>
            <w:tcW w:w="1216" w:type="pct"/>
            <w:tcBorders>
              <w:top w:val="single" w:sz="6" w:space="0" w:color="auto"/>
              <w:left w:val="single" w:sz="6" w:space="0" w:color="auto"/>
              <w:bottom w:val="single" w:sz="6" w:space="0" w:color="auto"/>
              <w:right w:val="single" w:sz="6" w:space="0" w:color="auto"/>
            </w:tcBorders>
            <w:shd w:val="clear" w:color="auto" w:fill="405162"/>
          </w:tcPr>
          <w:p w14:paraId="249D1C45" w14:textId="77777777" w:rsidR="00A45B0D" w:rsidRPr="001F49AC" w:rsidRDefault="00A45B0D">
            <w:pPr>
              <w:pStyle w:val="Heading3"/>
              <w:jc w:val="center"/>
              <w:outlineLvl w:val="2"/>
              <w:rPr>
                <w:rFonts w:ascii="Arial" w:hAnsi="Arial" w:cs="Arial"/>
                <w:b/>
                <w:bCs/>
                <w:color w:val="FFFFFF" w:themeColor="background1"/>
                <w:sz w:val="22"/>
                <w:szCs w:val="22"/>
              </w:rPr>
            </w:pPr>
            <w:r w:rsidRPr="001F49AC">
              <w:rPr>
                <w:rFonts w:ascii="Arial" w:hAnsi="Arial" w:cs="Arial"/>
                <w:b/>
                <w:bCs/>
                <w:color w:val="FFFFFF" w:themeColor="background1"/>
                <w:sz w:val="22"/>
                <w:szCs w:val="22"/>
              </w:rPr>
              <w:t>Level 5</w:t>
            </w:r>
          </w:p>
        </w:tc>
        <w:tc>
          <w:tcPr>
            <w:tcW w:w="1279" w:type="pct"/>
            <w:tcBorders>
              <w:top w:val="single" w:sz="6" w:space="0" w:color="auto"/>
              <w:left w:val="single" w:sz="6" w:space="0" w:color="auto"/>
              <w:bottom w:val="single" w:sz="6" w:space="0" w:color="auto"/>
              <w:right w:val="single" w:sz="6" w:space="0" w:color="auto"/>
            </w:tcBorders>
            <w:shd w:val="clear" w:color="auto" w:fill="707D89"/>
          </w:tcPr>
          <w:p w14:paraId="3A525603" w14:textId="77777777" w:rsidR="00A45B0D" w:rsidRPr="001F49AC" w:rsidRDefault="00A45B0D">
            <w:pPr>
              <w:pStyle w:val="Heading3"/>
              <w:jc w:val="center"/>
              <w:outlineLvl w:val="2"/>
              <w:rPr>
                <w:rFonts w:ascii="Arial" w:hAnsi="Arial" w:cs="Arial"/>
                <w:b/>
                <w:bCs/>
                <w:color w:val="FFFFFF" w:themeColor="background1"/>
                <w:sz w:val="22"/>
                <w:szCs w:val="22"/>
              </w:rPr>
            </w:pPr>
            <w:r w:rsidRPr="001F49AC">
              <w:rPr>
                <w:rFonts w:ascii="Arial" w:hAnsi="Arial" w:cs="Arial"/>
                <w:b/>
                <w:bCs/>
                <w:color w:val="FFFFFF" w:themeColor="background1"/>
                <w:sz w:val="22"/>
                <w:szCs w:val="22"/>
              </w:rPr>
              <w:t>Level 6</w:t>
            </w:r>
          </w:p>
        </w:tc>
        <w:tc>
          <w:tcPr>
            <w:tcW w:w="1224" w:type="pct"/>
            <w:tcBorders>
              <w:top w:val="single" w:sz="6" w:space="0" w:color="auto"/>
              <w:left w:val="single" w:sz="6" w:space="0" w:color="auto"/>
              <w:bottom w:val="single" w:sz="6" w:space="0" w:color="auto"/>
              <w:right w:val="single" w:sz="6" w:space="0" w:color="auto"/>
            </w:tcBorders>
            <w:shd w:val="clear" w:color="auto" w:fill="9FA8B1"/>
          </w:tcPr>
          <w:p w14:paraId="03BA8DDB" w14:textId="77777777" w:rsidR="00A45B0D" w:rsidRPr="001F49AC" w:rsidRDefault="00A45B0D">
            <w:pPr>
              <w:pStyle w:val="Heading3"/>
              <w:jc w:val="center"/>
              <w:outlineLvl w:val="2"/>
              <w:rPr>
                <w:rFonts w:ascii="Arial" w:hAnsi="Arial" w:cs="Arial"/>
                <w:b/>
                <w:bCs/>
                <w:color w:val="FFFFFF" w:themeColor="background1"/>
              </w:rPr>
            </w:pPr>
            <w:r w:rsidRPr="008D71DE">
              <w:rPr>
                <w:rFonts w:ascii="Arial" w:hAnsi="Arial" w:cs="Arial"/>
                <w:b/>
                <w:color w:val="FFFFFF" w:themeColor="background1"/>
                <w:sz w:val="22"/>
                <w:szCs w:val="22"/>
              </w:rPr>
              <w:t>Level 7 – Band A</w:t>
            </w:r>
          </w:p>
          <w:p w14:paraId="26E0B917" w14:textId="77777777" w:rsidR="00A45B0D" w:rsidRPr="001F49AC" w:rsidRDefault="00A45B0D">
            <w:pPr>
              <w:pStyle w:val="Heading3"/>
              <w:jc w:val="center"/>
              <w:outlineLvl w:val="2"/>
              <w:rPr>
                <w:rFonts w:ascii="Arial" w:hAnsi="Arial" w:cs="Arial"/>
                <w:b/>
                <w:bCs/>
                <w:color w:val="FFFFFF" w:themeColor="background1"/>
                <w:sz w:val="22"/>
                <w:szCs w:val="22"/>
              </w:rPr>
            </w:pPr>
            <w:r w:rsidRPr="001F49AC">
              <w:rPr>
                <w:rFonts w:ascii="Arial" w:hAnsi="Arial" w:cs="Arial"/>
                <w:b/>
                <w:bCs/>
                <w:color w:val="FFFFFF" w:themeColor="background1"/>
                <w:sz w:val="22"/>
                <w:szCs w:val="22"/>
              </w:rPr>
              <w:t>(Minimum expectations for promotion to Professor)</w:t>
            </w:r>
          </w:p>
        </w:tc>
      </w:tr>
      <w:tr w:rsidR="00A45B0D" w:rsidRPr="00D36CA0" w14:paraId="2D03CA1A" w14:textId="77777777">
        <w:trPr>
          <w:trHeight w:val="573"/>
        </w:trPr>
        <w:tc>
          <w:tcPr>
            <w:tcW w:w="1281" w:type="pct"/>
            <w:tcBorders>
              <w:top w:val="single" w:sz="6" w:space="0" w:color="auto"/>
              <w:left w:val="single" w:sz="6" w:space="0" w:color="auto"/>
              <w:bottom w:val="single" w:sz="6" w:space="0" w:color="auto"/>
              <w:right w:val="single" w:sz="6" w:space="0" w:color="auto"/>
            </w:tcBorders>
            <w:shd w:val="clear" w:color="auto" w:fill="auto"/>
          </w:tcPr>
          <w:p w14:paraId="50261A28" w14:textId="77777777" w:rsidR="00A45B0D" w:rsidRPr="001F49AC" w:rsidRDefault="00A45B0D" w:rsidP="00A45B0D">
            <w:pPr>
              <w:pStyle w:val="ListParagraph"/>
              <w:numPr>
                <w:ilvl w:val="0"/>
                <w:numId w:val="1"/>
              </w:numPr>
              <w:rPr>
                <w:rFonts w:ascii="Arial" w:hAnsi="Arial" w:cs="Arial"/>
                <w:sz w:val="22"/>
              </w:rPr>
            </w:pPr>
            <w:r w:rsidRPr="001F49AC">
              <w:rPr>
                <w:rFonts w:ascii="Arial" w:hAnsi="Arial" w:cs="Arial"/>
                <w:sz w:val="22"/>
              </w:rPr>
              <w:t>Contributing to the design and development of modules within the relevant subject area.</w:t>
            </w:r>
          </w:p>
          <w:p w14:paraId="60C64C64" w14:textId="77777777" w:rsidR="00A45B0D" w:rsidRPr="001F49AC" w:rsidRDefault="00A45B0D" w:rsidP="00A45B0D">
            <w:pPr>
              <w:pStyle w:val="ListParagraph"/>
              <w:numPr>
                <w:ilvl w:val="0"/>
                <w:numId w:val="1"/>
              </w:numPr>
              <w:rPr>
                <w:rFonts w:ascii="Arial" w:hAnsi="Arial" w:cs="Arial"/>
                <w:sz w:val="22"/>
              </w:rPr>
            </w:pPr>
            <w:r w:rsidRPr="001F49AC">
              <w:rPr>
                <w:rFonts w:ascii="Arial" w:hAnsi="Arial" w:cs="Arial"/>
                <w:sz w:val="22"/>
              </w:rPr>
              <w:t>Designing and marking assessments with effective and timely feedback to students.</w:t>
            </w:r>
          </w:p>
          <w:p w14:paraId="326D8CB1" w14:textId="77777777" w:rsidR="00A45B0D" w:rsidRPr="001F49AC" w:rsidRDefault="00A45B0D" w:rsidP="00A45B0D">
            <w:pPr>
              <w:pStyle w:val="ListParagraph"/>
              <w:numPr>
                <w:ilvl w:val="0"/>
                <w:numId w:val="1"/>
              </w:numPr>
              <w:rPr>
                <w:rFonts w:ascii="Arial" w:hAnsi="Arial" w:cs="Arial"/>
                <w:sz w:val="22"/>
              </w:rPr>
            </w:pPr>
            <w:r w:rsidRPr="001F49AC">
              <w:rPr>
                <w:rFonts w:ascii="Arial" w:hAnsi="Arial" w:cs="Arial"/>
                <w:sz w:val="22"/>
              </w:rPr>
              <w:t>Contribution to delivering University Strategy on teaching and learning.</w:t>
            </w:r>
          </w:p>
          <w:p w14:paraId="2FBB3F83" w14:textId="77777777" w:rsidR="00A45B0D" w:rsidRPr="001F49AC" w:rsidRDefault="00A45B0D" w:rsidP="00A45B0D">
            <w:pPr>
              <w:pStyle w:val="ListParagraph"/>
              <w:numPr>
                <w:ilvl w:val="0"/>
                <w:numId w:val="1"/>
              </w:numPr>
              <w:rPr>
                <w:rFonts w:ascii="Arial" w:hAnsi="Arial" w:cs="Arial"/>
                <w:sz w:val="22"/>
              </w:rPr>
            </w:pPr>
            <w:r w:rsidRPr="3914C81C">
              <w:rPr>
                <w:rFonts w:ascii="Arial" w:hAnsi="Arial" w:cs="Arial"/>
                <w:sz w:val="22"/>
              </w:rPr>
              <w:t>Outputs related to teaching activity, course development, or assessment, which may include production of teaching materials, software, videos, workbooks or publishing relevant articles etc.</w:t>
            </w:r>
          </w:p>
          <w:p w14:paraId="3D805CEE" w14:textId="77777777" w:rsidR="00A45B0D" w:rsidRPr="001F49AC" w:rsidRDefault="00A45B0D">
            <w:pPr>
              <w:spacing w:line="254" w:lineRule="auto"/>
              <w:rPr>
                <w:rFonts w:ascii="Arial" w:hAnsi="Arial" w:cs="Arial"/>
                <w:b/>
                <w:color w:val="FFFFFF" w:themeColor="background1"/>
              </w:rPr>
            </w:pPr>
          </w:p>
        </w:tc>
        <w:tc>
          <w:tcPr>
            <w:tcW w:w="1216" w:type="pct"/>
            <w:tcBorders>
              <w:top w:val="single" w:sz="6" w:space="0" w:color="auto"/>
              <w:left w:val="single" w:sz="6" w:space="0" w:color="auto"/>
              <w:bottom w:val="single" w:sz="6" w:space="0" w:color="auto"/>
              <w:right w:val="single" w:sz="6" w:space="0" w:color="auto"/>
            </w:tcBorders>
            <w:shd w:val="clear" w:color="auto" w:fill="auto"/>
          </w:tcPr>
          <w:p w14:paraId="0079F639" w14:textId="321F664E" w:rsidR="00A45B0D" w:rsidRPr="001F49AC" w:rsidRDefault="00A45B0D" w:rsidP="00A45B0D">
            <w:pPr>
              <w:pStyle w:val="ListParagraph"/>
              <w:numPr>
                <w:ilvl w:val="0"/>
                <w:numId w:val="1"/>
              </w:numPr>
              <w:spacing w:line="254" w:lineRule="auto"/>
              <w:rPr>
                <w:rFonts w:ascii="Arial" w:hAnsi="Arial" w:cs="Arial"/>
                <w:sz w:val="22"/>
              </w:rPr>
            </w:pPr>
            <w:r w:rsidRPr="3914C81C">
              <w:rPr>
                <w:rFonts w:ascii="Arial" w:hAnsi="Arial" w:cs="Arial"/>
                <w:sz w:val="22"/>
              </w:rPr>
              <w:t xml:space="preserve">Application of an </w:t>
            </w:r>
            <w:r w:rsidR="00FA632A">
              <w:rPr>
                <w:rFonts w:ascii="Arial" w:hAnsi="Arial" w:cs="Arial"/>
                <w:sz w:val="22"/>
              </w:rPr>
              <w:t>improvement</w:t>
            </w:r>
            <w:r w:rsidRPr="3914C81C">
              <w:rPr>
                <w:rFonts w:ascii="Arial" w:hAnsi="Arial" w:cs="Arial"/>
                <w:sz w:val="22"/>
              </w:rPr>
              <w:t xml:space="preserve">-based approach to teaching, supporting student learning or assessment e.g. use of inquiry based approaches, effective assessment procedures. </w:t>
            </w:r>
          </w:p>
          <w:p w14:paraId="61E7A16D" w14:textId="77777777" w:rsidR="00A45B0D" w:rsidRPr="001F49AC" w:rsidRDefault="00A45B0D" w:rsidP="00A45B0D">
            <w:pPr>
              <w:pStyle w:val="ListParagraph"/>
              <w:numPr>
                <w:ilvl w:val="0"/>
                <w:numId w:val="1"/>
              </w:numPr>
              <w:spacing w:line="254" w:lineRule="auto"/>
              <w:rPr>
                <w:rFonts w:ascii="Arial" w:hAnsi="Arial" w:cs="Arial"/>
                <w:sz w:val="22"/>
              </w:rPr>
            </w:pPr>
            <w:r w:rsidRPr="001F49AC">
              <w:rPr>
                <w:rFonts w:ascii="Arial" w:hAnsi="Arial" w:cs="Arial"/>
                <w:sz w:val="22"/>
              </w:rPr>
              <w:t xml:space="preserve">Contribution to the teaching and learning policy/strategy/practice in the Department/School.   </w:t>
            </w:r>
          </w:p>
          <w:p w14:paraId="0E28BFB3" w14:textId="77777777" w:rsidR="00A45B0D" w:rsidRPr="001F49AC" w:rsidRDefault="00A45B0D" w:rsidP="00A45B0D">
            <w:pPr>
              <w:pStyle w:val="ListParagraph"/>
              <w:numPr>
                <w:ilvl w:val="0"/>
                <w:numId w:val="1"/>
              </w:numPr>
              <w:spacing w:line="254" w:lineRule="auto"/>
              <w:rPr>
                <w:rFonts w:ascii="Arial" w:hAnsi="Arial" w:cs="Arial"/>
                <w:sz w:val="22"/>
              </w:rPr>
            </w:pPr>
            <w:r w:rsidRPr="001F49AC">
              <w:rPr>
                <w:rFonts w:ascii="Arial" w:hAnsi="Arial" w:cs="Arial"/>
                <w:sz w:val="22"/>
              </w:rPr>
              <w:t>Contribution to wider module/course development and curriculum design.</w:t>
            </w:r>
          </w:p>
          <w:p w14:paraId="4C4EE096" w14:textId="77777777" w:rsidR="00A45B0D" w:rsidRPr="001F49AC" w:rsidRDefault="00A45B0D" w:rsidP="00A45B0D">
            <w:pPr>
              <w:pStyle w:val="ListParagraph"/>
              <w:numPr>
                <w:ilvl w:val="0"/>
                <w:numId w:val="1"/>
              </w:numPr>
              <w:spacing w:line="254" w:lineRule="auto"/>
              <w:rPr>
                <w:rFonts w:ascii="Arial" w:hAnsi="Arial" w:cs="Arial"/>
                <w:sz w:val="22"/>
              </w:rPr>
            </w:pPr>
            <w:r w:rsidRPr="3914C81C">
              <w:rPr>
                <w:rFonts w:ascii="Arial" w:hAnsi="Arial" w:cs="Arial"/>
                <w:sz w:val="22"/>
              </w:rPr>
              <w:t xml:space="preserve">Innovation including effective use of technology in curriculum development e.g. to promote retention, enhance employability, develop graduate attributes. </w:t>
            </w:r>
          </w:p>
          <w:p w14:paraId="090ABAEE" w14:textId="77777777" w:rsidR="00A45B0D" w:rsidRPr="001F49AC" w:rsidRDefault="00A45B0D" w:rsidP="00A45B0D">
            <w:pPr>
              <w:pStyle w:val="ListParagraph"/>
              <w:numPr>
                <w:ilvl w:val="0"/>
                <w:numId w:val="1"/>
              </w:numPr>
              <w:spacing w:line="254" w:lineRule="auto"/>
              <w:rPr>
                <w:rFonts w:ascii="Arial" w:hAnsi="Arial" w:cs="Arial"/>
                <w:sz w:val="22"/>
              </w:rPr>
            </w:pPr>
            <w:r w:rsidRPr="3914C81C">
              <w:rPr>
                <w:rFonts w:ascii="Arial" w:hAnsi="Arial" w:cs="Arial"/>
                <w:sz w:val="22"/>
              </w:rPr>
              <w:t>Evidence of high quality outputs related to teaching activity, module/course/programme design and development (e.g. production of teaching materials, software, videos, workbooks or publishing relevant articles). </w:t>
            </w:r>
          </w:p>
          <w:p w14:paraId="7BB1E72B" w14:textId="77777777" w:rsidR="00A45B0D" w:rsidRPr="001F49AC" w:rsidRDefault="00A45B0D">
            <w:pPr>
              <w:spacing w:line="254" w:lineRule="auto"/>
              <w:rPr>
                <w:rFonts w:ascii="Arial" w:hAnsi="Arial" w:cs="Arial"/>
                <w:b/>
                <w:color w:val="FFFFFF" w:themeColor="background1"/>
              </w:rPr>
            </w:pPr>
          </w:p>
        </w:tc>
        <w:tc>
          <w:tcPr>
            <w:tcW w:w="1279" w:type="pct"/>
            <w:tcBorders>
              <w:top w:val="single" w:sz="6" w:space="0" w:color="auto"/>
              <w:left w:val="single" w:sz="6" w:space="0" w:color="auto"/>
              <w:bottom w:val="single" w:sz="6" w:space="0" w:color="auto"/>
              <w:right w:val="single" w:sz="6" w:space="0" w:color="auto"/>
            </w:tcBorders>
            <w:shd w:val="clear" w:color="auto" w:fill="auto"/>
          </w:tcPr>
          <w:p w14:paraId="72FE4AFD" w14:textId="77777777" w:rsidR="00A45B0D" w:rsidRPr="001F49AC" w:rsidRDefault="00A45B0D" w:rsidP="00A45B0D">
            <w:pPr>
              <w:pStyle w:val="ListParagraph"/>
              <w:numPr>
                <w:ilvl w:val="0"/>
                <w:numId w:val="1"/>
              </w:numPr>
              <w:spacing w:after="120"/>
              <w:rPr>
                <w:rFonts w:ascii="Arial" w:hAnsi="Arial" w:cs="Arial"/>
                <w:sz w:val="22"/>
              </w:rPr>
            </w:pPr>
            <w:r w:rsidRPr="001F49AC">
              <w:rPr>
                <w:rFonts w:ascii="Arial" w:hAnsi="Arial" w:cs="Arial"/>
                <w:sz w:val="22"/>
              </w:rPr>
              <w:t xml:space="preserve">Responsibility for overseeing new teaching &amp; learning approaches (including mentoring, coordinating, supervising and managing individuals and groups) and materials which has a significant impact on students, colleagues and the University. </w:t>
            </w:r>
          </w:p>
          <w:p w14:paraId="208FBB2E" w14:textId="77777777" w:rsidR="00A45B0D" w:rsidRPr="001F49AC" w:rsidRDefault="00A45B0D" w:rsidP="00A45B0D">
            <w:pPr>
              <w:pStyle w:val="ListParagraph"/>
              <w:numPr>
                <w:ilvl w:val="0"/>
                <w:numId w:val="1"/>
              </w:numPr>
              <w:spacing w:before="120" w:after="120"/>
              <w:rPr>
                <w:rFonts w:ascii="Arial" w:hAnsi="Arial" w:cs="Arial"/>
                <w:sz w:val="22"/>
              </w:rPr>
            </w:pPr>
            <w:r w:rsidRPr="001F49AC">
              <w:rPr>
                <w:rFonts w:ascii="Arial" w:hAnsi="Arial" w:cs="Arial"/>
                <w:sz w:val="22"/>
              </w:rPr>
              <w:t>Significant impact on the University and on specialism/discipline through effective and innovative academic and organisational leadership, design of courses and programmes and the development of teaching, assessment and learning strategies.</w:t>
            </w:r>
          </w:p>
          <w:p w14:paraId="450CA382" w14:textId="77777777" w:rsidR="00A45B0D" w:rsidRPr="001F49AC" w:rsidRDefault="00A45B0D" w:rsidP="00A45B0D">
            <w:pPr>
              <w:pStyle w:val="ListParagraph"/>
              <w:numPr>
                <w:ilvl w:val="0"/>
                <w:numId w:val="1"/>
              </w:numPr>
              <w:spacing w:before="120" w:after="120"/>
              <w:rPr>
                <w:rFonts w:ascii="Arial" w:hAnsi="Arial" w:cs="Arial"/>
                <w:sz w:val="22"/>
              </w:rPr>
            </w:pPr>
            <w:r w:rsidRPr="001F49AC">
              <w:rPr>
                <w:rFonts w:ascii="Arial" w:hAnsi="Arial" w:cs="Arial"/>
                <w:sz w:val="22"/>
              </w:rPr>
              <w:t xml:space="preserve">Engagement in quality enhancement theme networks to support disciplinary and/or generic improvements in the quality of teaching and learning. </w:t>
            </w:r>
          </w:p>
          <w:p w14:paraId="10E99D3A" w14:textId="77777777" w:rsidR="00A45B0D" w:rsidRPr="0016417E" w:rsidRDefault="00A45B0D" w:rsidP="00A45B0D">
            <w:pPr>
              <w:pStyle w:val="ListParagraph"/>
              <w:numPr>
                <w:ilvl w:val="0"/>
                <w:numId w:val="1"/>
              </w:numPr>
              <w:spacing w:before="120" w:after="120"/>
              <w:rPr>
                <w:rFonts w:ascii="Arial" w:hAnsi="Arial" w:cs="Arial"/>
                <w:sz w:val="22"/>
              </w:rPr>
            </w:pPr>
            <w:r w:rsidRPr="001F49AC">
              <w:rPr>
                <w:rFonts w:ascii="Arial" w:hAnsi="Arial" w:cs="Arial"/>
                <w:sz w:val="22"/>
              </w:rPr>
              <w:t xml:space="preserve">Sustained record of novel/innovative approaches to teaching, supporting student learning and/or assessment e.g. development of inquiry based approaches, design of new assessment procedures, effective use of and engagement with technology to support student learning. </w:t>
            </w:r>
          </w:p>
        </w:tc>
        <w:tc>
          <w:tcPr>
            <w:tcW w:w="1224" w:type="pct"/>
            <w:tcBorders>
              <w:top w:val="single" w:sz="6" w:space="0" w:color="auto"/>
              <w:left w:val="single" w:sz="6" w:space="0" w:color="auto"/>
              <w:bottom w:val="single" w:sz="6" w:space="0" w:color="auto"/>
              <w:right w:val="single" w:sz="6" w:space="0" w:color="auto"/>
            </w:tcBorders>
            <w:shd w:val="clear" w:color="auto" w:fill="auto"/>
          </w:tcPr>
          <w:p w14:paraId="6D417C3B" w14:textId="77777777" w:rsidR="00A45B0D" w:rsidRPr="001F49AC" w:rsidRDefault="00A45B0D" w:rsidP="00A45B0D">
            <w:pPr>
              <w:pStyle w:val="ListParagraph"/>
              <w:numPr>
                <w:ilvl w:val="0"/>
                <w:numId w:val="2"/>
              </w:numPr>
              <w:spacing w:before="120" w:after="120" w:line="256" w:lineRule="auto"/>
              <w:rPr>
                <w:rFonts w:ascii="Arial" w:hAnsi="Arial" w:cs="Arial"/>
                <w:b/>
                <w:bCs/>
                <w:sz w:val="22"/>
              </w:rPr>
            </w:pPr>
            <w:r w:rsidRPr="001F49AC">
              <w:rPr>
                <w:rFonts w:ascii="Arial" w:hAnsi="Arial" w:cs="Arial"/>
                <w:sz w:val="22"/>
              </w:rPr>
              <w:t xml:space="preserve">A track record of leading workshops and seminars in curriculum, pedagogy and academic policy for national bodies such as Advance HE, QAA, JISC, Office for Students. </w:t>
            </w:r>
          </w:p>
          <w:p w14:paraId="5E3C19AC" w14:textId="77777777" w:rsidR="00D1691F" w:rsidRDefault="00A45B0D" w:rsidP="00D1691F">
            <w:pPr>
              <w:pStyle w:val="ListParagraph"/>
              <w:numPr>
                <w:ilvl w:val="0"/>
                <w:numId w:val="2"/>
              </w:numPr>
              <w:spacing w:line="256" w:lineRule="auto"/>
              <w:rPr>
                <w:rFonts w:ascii="Arial" w:hAnsi="Arial" w:cs="Arial"/>
                <w:sz w:val="22"/>
              </w:rPr>
            </w:pPr>
            <w:r w:rsidRPr="001F49AC">
              <w:rPr>
                <w:rFonts w:ascii="Arial" w:hAnsi="Arial" w:cs="Arial"/>
                <w:sz w:val="22"/>
              </w:rPr>
              <w:t>Established scholar as evidenced by contributions to the advancement of knowledge and understanding and its creative or professional application in the fields of pedagogy and curriculum development at a national or international level.</w:t>
            </w:r>
          </w:p>
          <w:p w14:paraId="5170FE84" w14:textId="41E08ADD" w:rsidR="00A45B0D" w:rsidRPr="00D1691F" w:rsidRDefault="00A45B0D" w:rsidP="00D1691F">
            <w:pPr>
              <w:pStyle w:val="ListParagraph"/>
              <w:numPr>
                <w:ilvl w:val="0"/>
                <w:numId w:val="2"/>
              </w:numPr>
              <w:spacing w:line="256" w:lineRule="auto"/>
              <w:rPr>
                <w:rFonts w:ascii="Arial" w:hAnsi="Arial" w:cs="Arial"/>
                <w:sz w:val="22"/>
              </w:rPr>
            </w:pPr>
            <w:r w:rsidRPr="00D1691F">
              <w:rPr>
                <w:rFonts w:ascii="Arial" w:hAnsi="Arial" w:cs="Arial"/>
                <w:sz w:val="22"/>
                <w:szCs w:val="24"/>
              </w:rPr>
              <w:t xml:space="preserve">National Teaching </w:t>
            </w:r>
            <w:r w:rsidRPr="00D1691F">
              <w:rPr>
                <w:rFonts w:ascii="Arial" w:hAnsi="Arial" w:cs="Arial"/>
                <w:sz w:val="22"/>
              </w:rPr>
              <w:t>Fellow or equivalent.</w:t>
            </w:r>
          </w:p>
          <w:p w14:paraId="76E0E6D1" w14:textId="2F20172A" w:rsidR="00A45B0D" w:rsidRPr="001F49AC" w:rsidRDefault="00A45B0D" w:rsidP="00CF1476">
            <w:pPr>
              <w:pStyle w:val="ListParagraph"/>
              <w:spacing w:after="120"/>
              <w:ind w:left="360"/>
              <w:rPr>
                <w:rFonts w:ascii="Arial" w:hAnsi="Arial" w:cs="Arial"/>
                <w:sz w:val="22"/>
              </w:rPr>
            </w:pPr>
          </w:p>
        </w:tc>
      </w:tr>
    </w:tbl>
    <w:p w14:paraId="056D09C3" w14:textId="77777777" w:rsidR="00A45B0D" w:rsidRDefault="00A45B0D" w:rsidP="00A45B0D">
      <w:pPr>
        <w:rPr>
          <w:color w:val="FFFFFF" w:themeColor="background1"/>
        </w:rPr>
      </w:pPr>
    </w:p>
    <w:tbl>
      <w:tblPr>
        <w:tblStyle w:val="TableGrid"/>
        <w:tblW w:w="5295" w:type="pct"/>
        <w:tblInd w:w="-289" w:type="dxa"/>
        <w:tblLayout w:type="fixed"/>
        <w:tblLook w:val="04A0" w:firstRow="1" w:lastRow="0" w:firstColumn="1" w:lastColumn="0" w:noHBand="0" w:noVBand="1"/>
      </w:tblPr>
      <w:tblGrid>
        <w:gridCol w:w="2836"/>
        <w:gridCol w:w="2691"/>
        <w:gridCol w:w="2831"/>
        <w:gridCol w:w="2709"/>
      </w:tblGrid>
      <w:tr w:rsidR="00A45B0D" w:rsidRPr="005E401A" w14:paraId="02E08A5C" w14:textId="77777777">
        <w:trPr>
          <w:trHeight w:val="552"/>
        </w:trPr>
        <w:tc>
          <w:tcPr>
            <w:tcW w:w="5000" w:type="pct"/>
            <w:gridSpan w:val="4"/>
            <w:tcBorders>
              <w:top w:val="single" w:sz="6" w:space="0" w:color="auto"/>
              <w:left w:val="single" w:sz="6" w:space="0" w:color="auto"/>
              <w:bottom w:val="single" w:sz="6" w:space="0" w:color="auto"/>
              <w:right w:val="single" w:sz="6" w:space="0" w:color="auto"/>
            </w:tcBorders>
            <w:shd w:val="clear" w:color="auto" w:fill="B91C2E"/>
          </w:tcPr>
          <w:p w14:paraId="431C27CD" w14:textId="77777777" w:rsidR="00A45B0D" w:rsidRPr="00C07B91" w:rsidRDefault="00A45B0D">
            <w:pPr>
              <w:pStyle w:val="Heading2"/>
              <w:jc w:val="center"/>
              <w:outlineLvl w:val="1"/>
              <w:rPr>
                <w:rFonts w:ascii="Arial" w:hAnsi="Arial" w:cs="Arial"/>
                <w:b/>
                <w:bCs/>
                <w:color w:val="FFFFFF" w:themeColor="background1"/>
                <w:sz w:val="24"/>
                <w:szCs w:val="24"/>
              </w:rPr>
            </w:pPr>
            <w:r w:rsidRPr="3914C81C">
              <w:rPr>
                <w:rFonts w:ascii="Arial" w:hAnsi="Arial" w:cs="Arial"/>
                <w:b/>
                <w:bCs/>
                <w:color w:val="FFFFFF" w:themeColor="background1"/>
                <w:sz w:val="24"/>
                <w:szCs w:val="24"/>
              </w:rPr>
              <w:lastRenderedPageBreak/>
              <w:t>University/academic service and good citizenship</w:t>
            </w:r>
          </w:p>
          <w:p w14:paraId="2A2FB286" w14:textId="77777777" w:rsidR="00A45B0D" w:rsidRPr="005E401A" w:rsidRDefault="00A45B0D">
            <w:pPr>
              <w:spacing w:line="254" w:lineRule="auto"/>
              <w:jc w:val="center"/>
              <w:rPr>
                <w:rFonts w:ascii="Arial" w:hAnsi="Arial" w:cs="Arial"/>
                <w:b/>
                <w:color w:val="FFFFFF" w:themeColor="background1"/>
              </w:rPr>
            </w:pPr>
          </w:p>
        </w:tc>
      </w:tr>
      <w:tr w:rsidR="00A45B0D" w:rsidRPr="00865761" w14:paraId="42459E7E" w14:textId="77777777">
        <w:trPr>
          <w:trHeight w:val="573"/>
        </w:trPr>
        <w:tc>
          <w:tcPr>
            <w:tcW w:w="1281" w:type="pct"/>
            <w:tcBorders>
              <w:top w:val="single" w:sz="6" w:space="0" w:color="auto"/>
              <w:left w:val="single" w:sz="6" w:space="0" w:color="auto"/>
              <w:bottom w:val="single" w:sz="6" w:space="0" w:color="auto"/>
              <w:right w:val="single" w:sz="6" w:space="0" w:color="auto"/>
            </w:tcBorders>
            <w:shd w:val="clear" w:color="auto" w:fill="10263B"/>
          </w:tcPr>
          <w:p w14:paraId="7B28B06D" w14:textId="77777777" w:rsidR="00A45B0D" w:rsidRPr="008D71DE" w:rsidRDefault="00A45B0D">
            <w:pPr>
              <w:pStyle w:val="Heading3"/>
              <w:jc w:val="center"/>
              <w:outlineLvl w:val="2"/>
              <w:rPr>
                <w:rFonts w:ascii="Arial" w:hAnsi="Arial" w:cs="Arial"/>
                <w:b/>
                <w:color w:val="FFFFFF" w:themeColor="background1"/>
                <w:sz w:val="22"/>
                <w:szCs w:val="22"/>
              </w:rPr>
            </w:pPr>
            <w:r w:rsidRPr="008D71DE">
              <w:rPr>
                <w:rFonts w:ascii="Arial" w:hAnsi="Arial" w:cs="Arial"/>
                <w:b/>
                <w:color w:val="FFFFFF" w:themeColor="background1"/>
                <w:sz w:val="22"/>
                <w:szCs w:val="22"/>
              </w:rPr>
              <w:t>Level 4</w:t>
            </w:r>
          </w:p>
        </w:tc>
        <w:tc>
          <w:tcPr>
            <w:tcW w:w="1216" w:type="pct"/>
            <w:tcBorders>
              <w:top w:val="single" w:sz="6" w:space="0" w:color="auto"/>
              <w:left w:val="single" w:sz="6" w:space="0" w:color="auto"/>
              <w:bottom w:val="single" w:sz="6" w:space="0" w:color="auto"/>
              <w:right w:val="single" w:sz="6" w:space="0" w:color="auto"/>
            </w:tcBorders>
            <w:shd w:val="clear" w:color="auto" w:fill="405162"/>
          </w:tcPr>
          <w:p w14:paraId="630550F7" w14:textId="77777777" w:rsidR="00A45B0D" w:rsidRPr="008D71DE" w:rsidRDefault="00A45B0D">
            <w:pPr>
              <w:pStyle w:val="Heading3"/>
              <w:jc w:val="center"/>
              <w:outlineLvl w:val="2"/>
              <w:rPr>
                <w:rFonts w:ascii="Arial" w:hAnsi="Arial" w:cs="Arial"/>
                <w:b/>
                <w:color w:val="FFFFFF" w:themeColor="background1"/>
                <w:sz w:val="22"/>
                <w:szCs w:val="22"/>
              </w:rPr>
            </w:pPr>
            <w:r w:rsidRPr="008D71DE">
              <w:rPr>
                <w:rFonts w:ascii="Arial" w:hAnsi="Arial" w:cs="Arial"/>
                <w:b/>
                <w:color w:val="FFFFFF" w:themeColor="background1"/>
                <w:sz w:val="22"/>
                <w:szCs w:val="22"/>
              </w:rPr>
              <w:t>Level 5</w:t>
            </w:r>
          </w:p>
        </w:tc>
        <w:tc>
          <w:tcPr>
            <w:tcW w:w="1279" w:type="pct"/>
            <w:tcBorders>
              <w:top w:val="single" w:sz="6" w:space="0" w:color="auto"/>
              <w:left w:val="single" w:sz="6" w:space="0" w:color="auto"/>
              <w:bottom w:val="single" w:sz="6" w:space="0" w:color="auto"/>
              <w:right w:val="single" w:sz="6" w:space="0" w:color="auto"/>
            </w:tcBorders>
            <w:shd w:val="clear" w:color="auto" w:fill="707D89"/>
          </w:tcPr>
          <w:p w14:paraId="5DFFFEF4" w14:textId="77777777" w:rsidR="00A45B0D" w:rsidRPr="008D71DE" w:rsidRDefault="00A45B0D">
            <w:pPr>
              <w:pStyle w:val="Heading3"/>
              <w:jc w:val="center"/>
              <w:outlineLvl w:val="2"/>
              <w:rPr>
                <w:rFonts w:ascii="Arial" w:hAnsi="Arial" w:cs="Arial"/>
                <w:b/>
                <w:color w:val="FFFFFF" w:themeColor="background1"/>
                <w:sz w:val="22"/>
                <w:szCs w:val="22"/>
              </w:rPr>
            </w:pPr>
            <w:r w:rsidRPr="008D71DE">
              <w:rPr>
                <w:rFonts w:ascii="Arial" w:hAnsi="Arial" w:cs="Arial"/>
                <w:b/>
                <w:color w:val="FFFFFF" w:themeColor="background1"/>
                <w:sz w:val="22"/>
                <w:szCs w:val="22"/>
              </w:rPr>
              <w:t>Level 6</w:t>
            </w:r>
          </w:p>
        </w:tc>
        <w:tc>
          <w:tcPr>
            <w:tcW w:w="1224" w:type="pct"/>
            <w:tcBorders>
              <w:top w:val="single" w:sz="6" w:space="0" w:color="auto"/>
              <w:left w:val="single" w:sz="6" w:space="0" w:color="auto"/>
              <w:bottom w:val="single" w:sz="6" w:space="0" w:color="auto"/>
              <w:right w:val="single" w:sz="6" w:space="0" w:color="auto"/>
            </w:tcBorders>
            <w:shd w:val="clear" w:color="auto" w:fill="9FA8B1"/>
          </w:tcPr>
          <w:p w14:paraId="40E4ADB5" w14:textId="77777777" w:rsidR="00A45B0D" w:rsidRDefault="00A45B0D">
            <w:pPr>
              <w:pStyle w:val="Heading3"/>
              <w:jc w:val="center"/>
              <w:outlineLvl w:val="2"/>
              <w:rPr>
                <w:rFonts w:ascii="Arial" w:hAnsi="Arial" w:cs="Arial"/>
                <w:b/>
                <w:bCs/>
                <w:color w:val="FFFFFF" w:themeColor="background1"/>
                <w:szCs w:val="20"/>
              </w:rPr>
            </w:pPr>
            <w:r w:rsidRPr="008D71DE">
              <w:rPr>
                <w:rFonts w:ascii="Arial" w:hAnsi="Arial" w:cs="Arial"/>
                <w:b/>
                <w:color w:val="FFFFFF" w:themeColor="background1"/>
                <w:sz w:val="22"/>
                <w:szCs w:val="22"/>
              </w:rPr>
              <w:t>Level 7</w:t>
            </w:r>
            <w:r>
              <w:rPr>
                <w:rFonts w:ascii="Arial" w:hAnsi="Arial" w:cs="Arial"/>
                <w:b/>
                <w:bCs/>
                <w:color w:val="FFFFFF" w:themeColor="background1"/>
                <w:szCs w:val="20"/>
              </w:rPr>
              <w:t xml:space="preserve"> – Band A</w:t>
            </w:r>
          </w:p>
          <w:p w14:paraId="1FE8D525" w14:textId="77777777" w:rsidR="00A45B0D" w:rsidRPr="008D71DE" w:rsidRDefault="00A45B0D">
            <w:pPr>
              <w:pStyle w:val="Heading3"/>
              <w:jc w:val="center"/>
              <w:outlineLvl w:val="2"/>
              <w:rPr>
                <w:rFonts w:ascii="Arial" w:hAnsi="Arial" w:cs="Arial"/>
                <w:b/>
                <w:color w:val="FFFFFF" w:themeColor="background1"/>
                <w:sz w:val="22"/>
                <w:szCs w:val="22"/>
              </w:rPr>
            </w:pPr>
            <w:r w:rsidRPr="008D71DE">
              <w:rPr>
                <w:rFonts w:ascii="Arial" w:hAnsi="Arial" w:cs="Arial"/>
                <w:b/>
                <w:color w:val="FFFFFF" w:themeColor="background1"/>
                <w:sz w:val="22"/>
                <w:szCs w:val="22"/>
              </w:rPr>
              <w:t>(Minimum expectations for promotion to Professor)</w:t>
            </w:r>
          </w:p>
        </w:tc>
      </w:tr>
      <w:tr w:rsidR="00A45B0D" w:rsidRPr="003910A5" w14:paraId="752AE379" w14:textId="77777777">
        <w:trPr>
          <w:trHeight w:val="573"/>
        </w:trPr>
        <w:tc>
          <w:tcPr>
            <w:tcW w:w="1281" w:type="pct"/>
            <w:tcBorders>
              <w:top w:val="single" w:sz="6" w:space="0" w:color="auto"/>
              <w:left w:val="single" w:sz="6" w:space="0" w:color="auto"/>
              <w:bottom w:val="single" w:sz="6" w:space="0" w:color="auto"/>
              <w:right w:val="single" w:sz="6" w:space="0" w:color="auto"/>
            </w:tcBorders>
            <w:shd w:val="clear" w:color="auto" w:fill="auto"/>
          </w:tcPr>
          <w:p w14:paraId="03DE2E81" w14:textId="77777777" w:rsidR="00A45B0D" w:rsidRPr="001F49AC" w:rsidRDefault="00A45B0D" w:rsidP="00A45B0D">
            <w:pPr>
              <w:pStyle w:val="ListParagraph"/>
              <w:numPr>
                <w:ilvl w:val="0"/>
                <w:numId w:val="4"/>
              </w:numPr>
              <w:rPr>
                <w:rFonts w:ascii="Arial" w:hAnsi="Arial" w:cs="Arial"/>
                <w:sz w:val="22"/>
              </w:rPr>
            </w:pPr>
            <w:r w:rsidRPr="001F49AC">
              <w:rPr>
                <w:rFonts w:ascii="Arial" w:hAnsi="Arial" w:cs="Arial"/>
                <w:sz w:val="22"/>
              </w:rPr>
              <w:t>Contribution to the development of strategy/policy at School level.</w:t>
            </w:r>
          </w:p>
          <w:p w14:paraId="7DAABF76" w14:textId="77777777" w:rsidR="00A45B0D" w:rsidRPr="001F49AC" w:rsidRDefault="00A45B0D" w:rsidP="00A45B0D">
            <w:pPr>
              <w:pStyle w:val="ListParagraph"/>
              <w:numPr>
                <w:ilvl w:val="0"/>
                <w:numId w:val="4"/>
              </w:numPr>
              <w:rPr>
                <w:rFonts w:ascii="Arial" w:hAnsi="Arial" w:cs="Arial"/>
                <w:sz w:val="22"/>
              </w:rPr>
            </w:pPr>
            <w:r w:rsidRPr="001F49AC">
              <w:rPr>
                <w:rFonts w:ascii="Arial" w:hAnsi="Arial" w:cs="Arial"/>
                <w:sz w:val="22"/>
              </w:rPr>
              <w:t>Project management responsibility.</w:t>
            </w:r>
          </w:p>
          <w:p w14:paraId="1A7FFF57" w14:textId="77777777" w:rsidR="00A45B0D" w:rsidRPr="001F49AC" w:rsidRDefault="00A45B0D" w:rsidP="00A45B0D">
            <w:pPr>
              <w:pStyle w:val="ListParagraph"/>
              <w:numPr>
                <w:ilvl w:val="0"/>
                <w:numId w:val="4"/>
              </w:numPr>
              <w:rPr>
                <w:rFonts w:ascii="Arial" w:hAnsi="Arial" w:cs="Arial"/>
                <w:sz w:val="22"/>
              </w:rPr>
            </w:pPr>
            <w:r w:rsidRPr="001F49AC">
              <w:rPr>
                <w:rFonts w:ascii="Arial" w:hAnsi="Arial" w:cs="Arial"/>
                <w:sz w:val="22"/>
              </w:rPr>
              <w:t>Evidence of planning and delivering individual or joint objectives/projects as an individual and team member.</w:t>
            </w:r>
          </w:p>
          <w:p w14:paraId="3B736E9E" w14:textId="77777777" w:rsidR="00A45B0D" w:rsidRPr="001F49AC" w:rsidRDefault="00A45B0D" w:rsidP="00A45B0D">
            <w:pPr>
              <w:pStyle w:val="ListParagraph"/>
              <w:numPr>
                <w:ilvl w:val="0"/>
                <w:numId w:val="4"/>
              </w:numPr>
              <w:rPr>
                <w:rFonts w:ascii="Arial" w:hAnsi="Arial" w:cs="Arial"/>
                <w:sz w:val="22"/>
              </w:rPr>
            </w:pPr>
            <w:r w:rsidRPr="001F49AC">
              <w:rPr>
                <w:rFonts w:ascii="Arial" w:hAnsi="Arial" w:cs="Arial"/>
                <w:sz w:val="22"/>
              </w:rPr>
              <w:t>Contribution to University’s international profile via engagement with the Global Engagement Strategy.</w:t>
            </w:r>
          </w:p>
          <w:p w14:paraId="56677E36" w14:textId="77777777" w:rsidR="00A45B0D" w:rsidRPr="001F49AC" w:rsidRDefault="00A45B0D" w:rsidP="00A45B0D">
            <w:pPr>
              <w:pStyle w:val="ListParagraph"/>
              <w:numPr>
                <w:ilvl w:val="0"/>
                <w:numId w:val="1"/>
              </w:numPr>
              <w:rPr>
                <w:rFonts w:ascii="Arial" w:hAnsi="Arial" w:cs="Arial"/>
                <w:sz w:val="22"/>
              </w:rPr>
            </w:pPr>
            <w:r w:rsidRPr="001F49AC">
              <w:rPr>
                <w:rFonts w:ascii="Arial" w:hAnsi="Arial" w:cs="Arial"/>
                <w:sz w:val="22"/>
              </w:rPr>
              <w:t>Evidence of participating in continuous professional development (CPD).</w:t>
            </w:r>
          </w:p>
          <w:p w14:paraId="5B61BD26" w14:textId="77777777" w:rsidR="00A45B0D" w:rsidRPr="001F49AC" w:rsidRDefault="00A45B0D">
            <w:pPr>
              <w:spacing w:line="254" w:lineRule="auto"/>
              <w:rPr>
                <w:rFonts w:ascii="Arial" w:hAnsi="Arial" w:cs="Arial"/>
              </w:rPr>
            </w:pPr>
          </w:p>
        </w:tc>
        <w:tc>
          <w:tcPr>
            <w:tcW w:w="1216" w:type="pct"/>
            <w:tcBorders>
              <w:top w:val="single" w:sz="6" w:space="0" w:color="auto"/>
              <w:left w:val="single" w:sz="6" w:space="0" w:color="auto"/>
              <w:bottom w:val="single" w:sz="6" w:space="0" w:color="auto"/>
              <w:right w:val="single" w:sz="6" w:space="0" w:color="auto"/>
            </w:tcBorders>
            <w:shd w:val="clear" w:color="auto" w:fill="auto"/>
          </w:tcPr>
          <w:p w14:paraId="4FA24B59" w14:textId="77777777" w:rsidR="00A45B0D" w:rsidRPr="001F49AC" w:rsidRDefault="00A45B0D" w:rsidP="00A45B0D">
            <w:pPr>
              <w:pStyle w:val="ListParagraph"/>
              <w:numPr>
                <w:ilvl w:val="0"/>
                <w:numId w:val="1"/>
              </w:numPr>
              <w:spacing w:line="254" w:lineRule="auto"/>
              <w:rPr>
                <w:rFonts w:ascii="Arial" w:hAnsi="Arial" w:cs="Arial"/>
                <w:sz w:val="22"/>
              </w:rPr>
            </w:pPr>
            <w:r w:rsidRPr="001F49AC">
              <w:rPr>
                <w:rFonts w:ascii="Arial" w:hAnsi="Arial" w:cs="Arial"/>
                <w:sz w:val="22"/>
              </w:rPr>
              <w:t>Contribution to the planning, design and development of objectives and materials for innovative degree programmes that contribute to the growth of student numbers and/or new income streams.</w:t>
            </w:r>
          </w:p>
          <w:p w14:paraId="2031686E" w14:textId="77777777" w:rsidR="00A45B0D" w:rsidRPr="001F49AC" w:rsidRDefault="00A45B0D" w:rsidP="00A45B0D">
            <w:pPr>
              <w:pStyle w:val="ListParagraph"/>
              <w:numPr>
                <w:ilvl w:val="0"/>
                <w:numId w:val="1"/>
              </w:numPr>
              <w:spacing w:line="254" w:lineRule="auto"/>
              <w:rPr>
                <w:rFonts w:ascii="Arial" w:hAnsi="Arial" w:cs="Arial"/>
                <w:sz w:val="22"/>
              </w:rPr>
            </w:pPr>
            <w:r w:rsidRPr="001F49AC">
              <w:rPr>
                <w:rFonts w:ascii="Arial" w:hAnsi="Arial" w:cs="Arial"/>
                <w:sz w:val="22"/>
              </w:rPr>
              <w:t xml:space="preserve">Contribution to the University’s international profile via engagement with the Global Engagement Strategy. </w:t>
            </w:r>
          </w:p>
          <w:p w14:paraId="2280084C" w14:textId="77777777" w:rsidR="00A45B0D" w:rsidRPr="001F49AC" w:rsidRDefault="00A45B0D" w:rsidP="00A45B0D">
            <w:pPr>
              <w:pStyle w:val="ListParagraph"/>
              <w:numPr>
                <w:ilvl w:val="0"/>
                <w:numId w:val="1"/>
              </w:numPr>
              <w:spacing w:line="254" w:lineRule="auto"/>
              <w:rPr>
                <w:rFonts w:ascii="Arial" w:hAnsi="Arial" w:cs="Arial"/>
                <w:sz w:val="22"/>
              </w:rPr>
            </w:pPr>
            <w:r w:rsidRPr="001F49AC">
              <w:rPr>
                <w:rFonts w:ascii="Arial" w:hAnsi="Arial" w:cs="Arial"/>
                <w:sz w:val="22"/>
              </w:rPr>
              <w:t xml:space="preserve">Success in obtaining external funding for development of teaching/learning/assessment, and/or collaboration in and/or support of significant research projects either in the subject discipline or in teaching related research. </w:t>
            </w:r>
          </w:p>
          <w:p w14:paraId="24CB1843" w14:textId="77777777" w:rsidR="00A45B0D" w:rsidRPr="001F49AC" w:rsidRDefault="00A45B0D" w:rsidP="00A45B0D">
            <w:pPr>
              <w:pStyle w:val="ListParagraph"/>
              <w:numPr>
                <w:ilvl w:val="0"/>
                <w:numId w:val="1"/>
              </w:numPr>
              <w:spacing w:line="256" w:lineRule="auto"/>
              <w:rPr>
                <w:rFonts w:ascii="Arial" w:hAnsi="Arial" w:cs="Arial"/>
                <w:sz w:val="22"/>
              </w:rPr>
            </w:pPr>
            <w:r w:rsidRPr="001F49AC">
              <w:rPr>
                <w:rFonts w:ascii="Arial" w:hAnsi="Arial" w:cs="Arial"/>
                <w:sz w:val="22"/>
              </w:rPr>
              <w:t xml:space="preserve">Contribution to knowledge exchange by collaboration on and development of original activities with colleagues outside the University, locally or nationally, with professions or professional bodies, business or other stakeholders. </w:t>
            </w:r>
          </w:p>
          <w:p w14:paraId="1E6E9537" w14:textId="77777777" w:rsidR="00A45B0D" w:rsidRPr="001F49AC" w:rsidRDefault="00A45B0D" w:rsidP="00A45B0D">
            <w:pPr>
              <w:pStyle w:val="ListParagraph"/>
              <w:numPr>
                <w:ilvl w:val="0"/>
                <w:numId w:val="1"/>
              </w:numPr>
              <w:spacing w:line="256" w:lineRule="auto"/>
              <w:rPr>
                <w:rFonts w:ascii="Arial" w:hAnsi="Arial" w:cs="Arial"/>
                <w:sz w:val="22"/>
              </w:rPr>
            </w:pPr>
            <w:r w:rsidRPr="001F49AC">
              <w:rPr>
                <w:rFonts w:ascii="Arial" w:hAnsi="Arial" w:cs="Arial"/>
                <w:sz w:val="22"/>
              </w:rPr>
              <w:t>Evidence of commercialisation of intellectual property derived from scholarly work and active involvement in a University spin out company.</w:t>
            </w:r>
          </w:p>
          <w:p w14:paraId="135F0E6A" w14:textId="77777777" w:rsidR="00A45B0D" w:rsidRPr="001F49AC" w:rsidRDefault="00A45B0D" w:rsidP="00A45B0D">
            <w:pPr>
              <w:pStyle w:val="ListParagraph"/>
              <w:numPr>
                <w:ilvl w:val="0"/>
                <w:numId w:val="1"/>
              </w:numPr>
              <w:spacing w:line="254" w:lineRule="auto"/>
              <w:rPr>
                <w:rFonts w:ascii="Arial" w:hAnsi="Arial" w:cs="Arial"/>
                <w:sz w:val="22"/>
              </w:rPr>
            </w:pPr>
            <w:r w:rsidRPr="001F49AC">
              <w:rPr>
                <w:rFonts w:ascii="Arial" w:hAnsi="Arial" w:cs="Arial"/>
                <w:sz w:val="22"/>
              </w:rPr>
              <w:t>Invited talks at national conferences/events and UK Higher Education Institutions.</w:t>
            </w:r>
          </w:p>
          <w:p w14:paraId="40B8AB29" w14:textId="77777777" w:rsidR="00A45B0D" w:rsidRPr="001F49AC" w:rsidRDefault="00A45B0D" w:rsidP="00A45B0D">
            <w:pPr>
              <w:pStyle w:val="ListParagraph"/>
              <w:numPr>
                <w:ilvl w:val="0"/>
                <w:numId w:val="1"/>
              </w:numPr>
              <w:spacing w:line="254" w:lineRule="auto"/>
              <w:rPr>
                <w:rFonts w:ascii="Arial" w:hAnsi="Arial" w:cs="Arial"/>
                <w:sz w:val="22"/>
              </w:rPr>
            </w:pPr>
            <w:r w:rsidRPr="001F49AC">
              <w:rPr>
                <w:rFonts w:ascii="Arial" w:hAnsi="Arial" w:cs="Arial"/>
                <w:sz w:val="22"/>
              </w:rPr>
              <w:t>Contribution to collegiate activities in support of staff and/or student communities (e.g. staff/student networks, specialist support for targeted student groups, engagement in activities in support of equality, diversity and inclusion).</w:t>
            </w:r>
          </w:p>
          <w:p w14:paraId="078B15A5" w14:textId="77777777" w:rsidR="00A45B0D" w:rsidRPr="001F49AC" w:rsidRDefault="00A45B0D">
            <w:pPr>
              <w:spacing w:line="254" w:lineRule="auto"/>
              <w:rPr>
                <w:rFonts w:ascii="Arial" w:hAnsi="Arial" w:cs="Arial"/>
              </w:rPr>
            </w:pPr>
          </w:p>
        </w:tc>
        <w:tc>
          <w:tcPr>
            <w:tcW w:w="1279" w:type="pct"/>
            <w:tcBorders>
              <w:top w:val="single" w:sz="6" w:space="0" w:color="auto"/>
              <w:left w:val="single" w:sz="6" w:space="0" w:color="auto"/>
              <w:bottom w:val="single" w:sz="6" w:space="0" w:color="auto"/>
              <w:right w:val="single" w:sz="6" w:space="0" w:color="auto"/>
            </w:tcBorders>
            <w:shd w:val="clear" w:color="auto" w:fill="auto"/>
          </w:tcPr>
          <w:p w14:paraId="7DCA14EF" w14:textId="77777777" w:rsidR="00A45B0D" w:rsidRPr="001F49AC" w:rsidRDefault="00A45B0D" w:rsidP="00A45B0D">
            <w:pPr>
              <w:pStyle w:val="ListParagraph"/>
              <w:numPr>
                <w:ilvl w:val="0"/>
                <w:numId w:val="5"/>
              </w:numPr>
              <w:spacing w:after="120"/>
              <w:ind w:left="318" w:hanging="318"/>
              <w:rPr>
                <w:rFonts w:ascii="Arial" w:hAnsi="Arial" w:cs="Arial"/>
                <w:sz w:val="22"/>
              </w:rPr>
            </w:pPr>
            <w:r w:rsidRPr="001F49AC">
              <w:rPr>
                <w:rFonts w:ascii="Arial" w:hAnsi="Arial" w:cs="Arial"/>
                <w:sz w:val="22"/>
              </w:rPr>
              <w:t>Significant contribution to the University’s International profile via engagement with the Global Engagement Strategy.</w:t>
            </w:r>
          </w:p>
          <w:p w14:paraId="4C92054B" w14:textId="77777777" w:rsidR="00A45B0D" w:rsidRPr="001F49AC" w:rsidRDefault="00A45B0D" w:rsidP="00A45B0D">
            <w:pPr>
              <w:pStyle w:val="ListParagraph"/>
              <w:numPr>
                <w:ilvl w:val="0"/>
                <w:numId w:val="5"/>
              </w:numPr>
              <w:spacing w:before="120" w:after="120"/>
              <w:ind w:left="318" w:hanging="318"/>
              <w:rPr>
                <w:rFonts w:ascii="Arial" w:hAnsi="Arial" w:cs="Arial"/>
                <w:sz w:val="22"/>
              </w:rPr>
            </w:pPr>
            <w:r w:rsidRPr="001F49AC">
              <w:rPr>
                <w:rFonts w:ascii="Arial" w:hAnsi="Arial" w:cs="Arial"/>
                <w:sz w:val="22"/>
              </w:rPr>
              <w:t>Sustained contribution to School and/or Faculty (subject discipline) level committees.</w:t>
            </w:r>
          </w:p>
          <w:p w14:paraId="18E1DA73" w14:textId="77777777" w:rsidR="00A45B0D" w:rsidRPr="001F49AC" w:rsidRDefault="00A45B0D" w:rsidP="00A45B0D">
            <w:pPr>
              <w:pStyle w:val="ListParagraph"/>
              <w:numPr>
                <w:ilvl w:val="0"/>
                <w:numId w:val="5"/>
              </w:numPr>
              <w:spacing w:before="120" w:after="120"/>
              <w:ind w:left="318" w:hanging="318"/>
              <w:rPr>
                <w:rFonts w:ascii="Arial" w:hAnsi="Arial" w:cs="Arial"/>
                <w:sz w:val="22"/>
              </w:rPr>
            </w:pPr>
            <w:r w:rsidRPr="001F49AC">
              <w:rPr>
                <w:rFonts w:ascii="Arial" w:hAnsi="Arial" w:cs="Arial"/>
                <w:sz w:val="22"/>
              </w:rPr>
              <w:t>External examining of Master’s and Doctoral candidates.</w:t>
            </w:r>
          </w:p>
          <w:p w14:paraId="2B863D34" w14:textId="77777777" w:rsidR="00A45B0D" w:rsidRPr="001F49AC" w:rsidRDefault="00A45B0D" w:rsidP="00A45B0D">
            <w:pPr>
              <w:pStyle w:val="ListParagraph"/>
              <w:numPr>
                <w:ilvl w:val="0"/>
                <w:numId w:val="5"/>
              </w:numPr>
              <w:spacing w:before="120" w:after="120"/>
              <w:ind w:left="318" w:hanging="318"/>
              <w:rPr>
                <w:rFonts w:ascii="Arial" w:hAnsi="Arial" w:cs="Arial"/>
                <w:sz w:val="22"/>
              </w:rPr>
            </w:pPr>
            <w:r w:rsidRPr="001F49AC">
              <w:rPr>
                <w:rFonts w:ascii="Arial" w:hAnsi="Arial" w:cs="Arial"/>
                <w:sz w:val="22"/>
              </w:rPr>
              <w:t>Contribution to a major initiative in the growth of student numbers.</w:t>
            </w:r>
          </w:p>
          <w:p w14:paraId="57E6BC0C" w14:textId="77777777" w:rsidR="00A45B0D" w:rsidRPr="001F49AC" w:rsidRDefault="00A45B0D" w:rsidP="00A45B0D">
            <w:pPr>
              <w:pStyle w:val="ListParagraph"/>
              <w:numPr>
                <w:ilvl w:val="0"/>
                <w:numId w:val="5"/>
              </w:numPr>
              <w:spacing w:before="120" w:after="120"/>
              <w:ind w:left="318" w:hanging="318"/>
              <w:rPr>
                <w:rFonts w:ascii="Arial" w:hAnsi="Arial" w:cs="Arial"/>
                <w:sz w:val="22"/>
              </w:rPr>
            </w:pPr>
            <w:r w:rsidRPr="001F49AC">
              <w:rPr>
                <w:rFonts w:ascii="Arial" w:hAnsi="Arial" w:cs="Arial"/>
                <w:sz w:val="22"/>
              </w:rPr>
              <w:t>Sustained track record of success in knowledge exchange to improve the performance of business and wider stakeholders - as illustrated by research and teaching contracts, IP commercialisation and/or consultancy income.</w:t>
            </w:r>
          </w:p>
          <w:p w14:paraId="49C8EF20" w14:textId="77777777" w:rsidR="00A45B0D" w:rsidRPr="001F49AC" w:rsidRDefault="00A45B0D" w:rsidP="00A45B0D">
            <w:pPr>
              <w:pStyle w:val="ListParagraph"/>
              <w:numPr>
                <w:ilvl w:val="0"/>
                <w:numId w:val="5"/>
              </w:numPr>
              <w:spacing w:line="256" w:lineRule="auto"/>
              <w:ind w:left="318" w:hanging="318"/>
              <w:rPr>
                <w:rFonts w:ascii="Arial" w:hAnsi="Arial" w:cs="Arial"/>
                <w:sz w:val="22"/>
              </w:rPr>
            </w:pPr>
            <w:r w:rsidRPr="001F49AC">
              <w:rPr>
                <w:rFonts w:ascii="Arial" w:hAnsi="Arial" w:cs="Arial"/>
                <w:sz w:val="22"/>
              </w:rPr>
              <w:t>Evidence of commercialisation of intellectual property derived from scholarly work and active involvement in a University spin out company.</w:t>
            </w:r>
          </w:p>
          <w:p w14:paraId="3C8A8581" w14:textId="77777777" w:rsidR="00A45B0D" w:rsidRPr="001F49AC" w:rsidRDefault="00A45B0D" w:rsidP="00A45B0D">
            <w:pPr>
              <w:pStyle w:val="ListParagraph"/>
              <w:numPr>
                <w:ilvl w:val="0"/>
                <w:numId w:val="5"/>
              </w:numPr>
              <w:spacing w:before="120" w:after="120"/>
              <w:ind w:left="318" w:hanging="318"/>
              <w:rPr>
                <w:rFonts w:ascii="Arial" w:hAnsi="Arial" w:cs="Arial"/>
                <w:sz w:val="22"/>
              </w:rPr>
            </w:pPr>
            <w:r w:rsidRPr="001F49AC">
              <w:rPr>
                <w:rFonts w:ascii="Arial" w:hAnsi="Arial" w:cs="Arial"/>
                <w:sz w:val="22"/>
              </w:rPr>
              <w:t xml:space="preserve">A record of invited talks at national/international conferences/events and UK Higher Education Institutions. </w:t>
            </w:r>
          </w:p>
          <w:p w14:paraId="29306867" w14:textId="77777777" w:rsidR="00A45B0D" w:rsidRPr="001F49AC" w:rsidRDefault="00A45B0D" w:rsidP="00A45B0D">
            <w:pPr>
              <w:pStyle w:val="ListParagraph"/>
              <w:numPr>
                <w:ilvl w:val="0"/>
                <w:numId w:val="5"/>
              </w:numPr>
              <w:spacing w:before="120" w:after="120"/>
              <w:ind w:left="318" w:hanging="318"/>
              <w:rPr>
                <w:rFonts w:ascii="Arial" w:hAnsi="Arial" w:cs="Arial"/>
                <w:sz w:val="22"/>
              </w:rPr>
            </w:pPr>
            <w:r w:rsidRPr="001F49AC">
              <w:rPr>
                <w:rFonts w:ascii="Arial" w:hAnsi="Arial" w:cs="Arial"/>
                <w:sz w:val="22"/>
              </w:rPr>
              <w:t>Evidence of external review activity (e.g. QAA assessment).</w:t>
            </w:r>
          </w:p>
          <w:p w14:paraId="4121F648" w14:textId="77777777" w:rsidR="00A45B0D" w:rsidRPr="001F49AC" w:rsidRDefault="00A45B0D" w:rsidP="00A45B0D">
            <w:pPr>
              <w:pStyle w:val="ListParagraph"/>
              <w:numPr>
                <w:ilvl w:val="0"/>
                <w:numId w:val="5"/>
              </w:numPr>
              <w:spacing w:before="120" w:after="120"/>
              <w:ind w:left="318" w:hanging="318"/>
              <w:rPr>
                <w:rFonts w:ascii="Arial" w:hAnsi="Arial" w:cs="Arial"/>
                <w:sz w:val="22"/>
              </w:rPr>
            </w:pPr>
            <w:r w:rsidRPr="001F49AC">
              <w:rPr>
                <w:rFonts w:ascii="Arial" w:hAnsi="Arial" w:cs="Arial"/>
                <w:sz w:val="22"/>
              </w:rPr>
              <w:t>Evidence of effective links with research funders e.g. through Research Council college membership or other equivalent roles.</w:t>
            </w:r>
          </w:p>
          <w:p w14:paraId="4EF21135" w14:textId="77777777" w:rsidR="00A45B0D" w:rsidRPr="001F49AC" w:rsidRDefault="00A45B0D" w:rsidP="00A45B0D">
            <w:pPr>
              <w:pStyle w:val="ListParagraph"/>
              <w:numPr>
                <w:ilvl w:val="0"/>
                <w:numId w:val="1"/>
              </w:numPr>
              <w:spacing w:line="254" w:lineRule="auto"/>
              <w:rPr>
                <w:rFonts w:ascii="Arial" w:hAnsi="Arial" w:cs="Arial"/>
                <w:sz w:val="22"/>
              </w:rPr>
            </w:pPr>
            <w:r w:rsidRPr="001F49AC">
              <w:rPr>
                <w:rFonts w:ascii="Arial" w:hAnsi="Arial" w:cs="Arial"/>
                <w:sz w:val="22"/>
              </w:rPr>
              <w:t>Leadership of collegiate activities in support of staff and/or student communities (e.g. staff/student networks, specialist support for targeted student groups, engagement in activities in support of equality, diversity and inclusion).</w:t>
            </w:r>
          </w:p>
          <w:p w14:paraId="378AEB0E" w14:textId="77777777" w:rsidR="00A45B0D" w:rsidRPr="001F49AC" w:rsidRDefault="00A45B0D" w:rsidP="00A45B0D">
            <w:pPr>
              <w:pStyle w:val="ListParagraph"/>
              <w:numPr>
                <w:ilvl w:val="0"/>
                <w:numId w:val="1"/>
              </w:numPr>
              <w:spacing w:line="254" w:lineRule="auto"/>
              <w:rPr>
                <w:rFonts w:ascii="Arial" w:hAnsi="Arial" w:cs="Arial"/>
                <w:sz w:val="22"/>
              </w:rPr>
            </w:pPr>
            <w:r w:rsidRPr="001F49AC">
              <w:rPr>
                <w:rFonts w:ascii="Arial" w:eastAsia="Times New Roman" w:hAnsi="Arial" w:cs="Arial"/>
                <w:color w:val="000000" w:themeColor="text1"/>
                <w:sz w:val="22"/>
                <w:lang w:eastAsia="en-GB"/>
              </w:rPr>
              <w:t>A record of activity that enhances public understanding of and engagement with knowledge and research or contributes to well-informed public debate.</w:t>
            </w:r>
          </w:p>
        </w:tc>
        <w:tc>
          <w:tcPr>
            <w:tcW w:w="1224" w:type="pct"/>
            <w:tcBorders>
              <w:top w:val="single" w:sz="6" w:space="0" w:color="auto"/>
              <w:left w:val="single" w:sz="6" w:space="0" w:color="auto"/>
              <w:bottom w:val="single" w:sz="6" w:space="0" w:color="auto"/>
              <w:right w:val="single" w:sz="6" w:space="0" w:color="auto"/>
            </w:tcBorders>
            <w:shd w:val="clear" w:color="auto" w:fill="auto"/>
          </w:tcPr>
          <w:p w14:paraId="676858E4" w14:textId="77777777" w:rsidR="00A45B0D" w:rsidRPr="001F49AC" w:rsidRDefault="00A45B0D" w:rsidP="00A45B0D">
            <w:pPr>
              <w:pStyle w:val="ListParagraph"/>
              <w:numPr>
                <w:ilvl w:val="0"/>
                <w:numId w:val="2"/>
              </w:numPr>
              <w:spacing w:after="120"/>
              <w:rPr>
                <w:rFonts w:ascii="Arial" w:hAnsi="Arial" w:cs="Arial"/>
                <w:sz w:val="22"/>
              </w:rPr>
            </w:pPr>
            <w:r w:rsidRPr="001F49AC">
              <w:rPr>
                <w:rFonts w:ascii="Arial" w:hAnsi="Arial" w:cs="Arial"/>
                <w:sz w:val="22"/>
              </w:rPr>
              <w:t>A record of invited talks at international conferences/events and UK/international Higher Education Institutions.</w:t>
            </w:r>
          </w:p>
          <w:p w14:paraId="292716BE" w14:textId="77777777" w:rsidR="00A45B0D" w:rsidRPr="001F49AC" w:rsidRDefault="00A45B0D" w:rsidP="00A45B0D">
            <w:pPr>
              <w:pStyle w:val="ListParagraph"/>
              <w:numPr>
                <w:ilvl w:val="0"/>
                <w:numId w:val="2"/>
              </w:numPr>
              <w:spacing w:before="120" w:after="120" w:line="256" w:lineRule="auto"/>
              <w:rPr>
                <w:rFonts w:ascii="Arial" w:hAnsi="Arial" w:cs="Arial"/>
                <w:b/>
                <w:sz w:val="22"/>
              </w:rPr>
            </w:pPr>
            <w:r w:rsidRPr="001F49AC">
              <w:rPr>
                <w:rFonts w:ascii="Arial" w:eastAsia="Times New Roman" w:hAnsi="Arial" w:cs="Arial"/>
                <w:color w:val="000000" w:themeColor="text1"/>
                <w:sz w:val="22"/>
                <w:lang w:eastAsia="en-GB"/>
              </w:rPr>
              <w:t>A sustained record of activity that enhances public understanding of and engagement with knowledge and research, contributing to well-informed public debate.</w:t>
            </w:r>
          </w:p>
          <w:p w14:paraId="5BA050C9" w14:textId="77777777" w:rsidR="00A45B0D" w:rsidRPr="001F49AC" w:rsidRDefault="00A45B0D" w:rsidP="00A45B0D">
            <w:pPr>
              <w:pStyle w:val="ListParagraph"/>
              <w:numPr>
                <w:ilvl w:val="0"/>
                <w:numId w:val="2"/>
              </w:numPr>
              <w:spacing w:before="120" w:line="254" w:lineRule="auto"/>
              <w:rPr>
                <w:rFonts w:ascii="Arial" w:eastAsia="Times New Roman" w:hAnsi="Arial" w:cs="Arial"/>
                <w:color w:val="000000" w:themeColor="text1"/>
                <w:sz w:val="22"/>
                <w:lang w:eastAsia="en-GB"/>
              </w:rPr>
            </w:pPr>
            <w:r w:rsidRPr="001F49AC">
              <w:rPr>
                <w:rFonts w:ascii="Arial" w:eastAsia="Times New Roman" w:hAnsi="Arial" w:cs="Arial"/>
                <w:color w:val="000000" w:themeColor="text1"/>
                <w:sz w:val="22"/>
                <w:lang w:eastAsia="en-GB"/>
              </w:rPr>
              <w:t>A sustained record of productive involvement in knowledge creation and transfer in partnership with industry, government, NGOs, learned societies, other higher education institutions or professional bodies.</w:t>
            </w:r>
          </w:p>
          <w:p w14:paraId="30482016" w14:textId="77777777" w:rsidR="00A45B0D" w:rsidRPr="001F49AC" w:rsidRDefault="00A45B0D" w:rsidP="00A45B0D">
            <w:pPr>
              <w:pStyle w:val="ListParagraph"/>
              <w:numPr>
                <w:ilvl w:val="0"/>
                <w:numId w:val="2"/>
              </w:numPr>
              <w:spacing w:line="256" w:lineRule="auto"/>
              <w:rPr>
                <w:rFonts w:ascii="Arial" w:hAnsi="Arial" w:cs="Arial"/>
                <w:sz w:val="22"/>
              </w:rPr>
            </w:pPr>
            <w:r w:rsidRPr="001F49AC">
              <w:rPr>
                <w:rFonts w:ascii="Arial" w:hAnsi="Arial" w:cs="Arial"/>
                <w:sz w:val="22"/>
              </w:rPr>
              <w:t xml:space="preserve">A sustained track record of success in knowledge creation and exchange, illustrated by research and teaching contracts, IP commercialisation and/or consultancy. </w:t>
            </w:r>
          </w:p>
          <w:p w14:paraId="5A03C980" w14:textId="77777777" w:rsidR="00A45B0D" w:rsidRPr="001F49AC" w:rsidRDefault="00A45B0D" w:rsidP="00A45B0D">
            <w:pPr>
              <w:pStyle w:val="ListParagraph"/>
              <w:numPr>
                <w:ilvl w:val="0"/>
                <w:numId w:val="2"/>
              </w:numPr>
              <w:spacing w:line="256" w:lineRule="auto"/>
              <w:rPr>
                <w:rFonts w:ascii="Arial" w:hAnsi="Arial" w:cs="Arial"/>
                <w:sz w:val="22"/>
              </w:rPr>
            </w:pPr>
            <w:r w:rsidRPr="001F49AC">
              <w:rPr>
                <w:rFonts w:ascii="Arial" w:hAnsi="Arial" w:cs="Arial"/>
                <w:sz w:val="22"/>
              </w:rPr>
              <w:t xml:space="preserve">Active membership of national bodies with responsibilities for shaping the future of the discipline. </w:t>
            </w:r>
          </w:p>
          <w:p w14:paraId="5E5627B6" w14:textId="77777777" w:rsidR="00A45B0D" w:rsidRPr="001F49AC" w:rsidRDefault="00A45B0D" w:rsidP="00A45B0D">
            <w:pPr>
              <w:pStyle w:val="ListParagraph"/>
              <w:numPr>
                <w:ilvl w:val="0"/>
                <w:numId w:val="2"/>
              </w:numPr>
              <w:spacing w:line="256" w:lineRule="auto"/>
              <w:rPr>
                <w:rFonts w:ascii="Arial" w:hAnsi="Arial" w:cs="Arial"/>
                <w:sz w:val="22"/>
              </w:rPr>
            </w:pPr>
            <w:r w:rsidRPr="001F49AC">
              <w:rPr>
                <w:rFonts w:ascii="Arial" w:hAnsi="Arial" w:cs="Arial"/>
                <w:sz w:val="22"/>
              </w:rPr>
              <w:t>External examining at UG and/or PG Level (PGT/PGR).</w:t>
            </w:r>
          </w:p>
          <w:p w14:paraId="2A3E66C2" w14:textId="77777777" w:rsidR="00A45B0D" w:rsidRPr="001F49AC" w:rsidRDefault="00A45B0D" w:rsidP="00A45B0D">
            <w:pPr>
              <w:pStyle w:val="ListParagraph"/>
              <w:numPr>
                <w:ilvl w:val="0"/>
                <w:numId w:val="2"/>
              </w:numPr>
              <w:spacing w:line="256" w:lineRule="auto"/>
              <w:rPr>
                <w:rFonts w:ascii="Arial" w:hAnsi="Arial" w:cs="Arial"/>
                <w:sz w:val="22"/>
              </w:rPr>
            </w:pPr>
            <w:r w:rsidRPr="001F49AC">
              <w:rPr>
                <w:rFonts w:ascii="Arial" w:hAnsi="Arial" w:cs="Arial"/>
                <w:sz w:val="22"/>
              </w:rPr>
              <w:t>Evidence of mentoring/being a positive role model.</w:t>
            </w:r>
          </w:p>
          <w:p w14:paraId="36F8DAB2" w14:textId="77777777" w:rsidR="00A45B0D" w:rsidRPr="001F49AC" w:rsidRDefault="00A45B0D" w:rsidP="00A45B0D">
            <w:pPr>
              <w:pStyle w:val="ListParagraph"/>
              <w:numPr>
                <w:ilvl w:val="0"/>
                <w:numId w:val="2"/>
              </w:numPr>
              <w:spacing w:before="120" w:after="120" w:line="256" w:lineRule="auto"/>
              <w:rPr>
                <w:rFonts w:ascii="Arial" w:hAnsi="Arial" w:cs="Arial"/>
                <w:b/>
                <w:sz w:val="22"/>
              </w:rPr>
            </w:pPr>
            <w:r w:rsidRPr="001F49AC">
              <w:rPr>
                <w:rFonts w:ascii="Arial" w:hAnsi="Arial" w:cs="Arial"/>
                <w:sz w:val="22"/>
              </w:rPr>
              <w:t xml:space="preserve">Leadership of School/Department (subject discipline) committee. </w:t>
            </w:r>
          </w:p>
          <w:p w14:paraId="03EABDAD" w14:textId="77777777" w:rsidR="00A45B0D" w:rsidRPr="001F49AC" w:rsidRDefault="00A45B0D" w:rsidP="00A45B0D">
            <w:pPr>
              <w:pStyle w:val="ListParagraph"/>
              <w:numPr>
                <w:ilvl w:val="0"/>
                <w:numId w:val="2"/>
              </w:numPr>
              <w:spacing w:before="120" w:after="120" w:line="256" w:lineRule="auto"/>
              <w:rPr>
                <w:rFonts w:ascii="Arial" w:hAnsi="Arial" w:cs="Arial"/>
                <w:sz w:val="22"/>
              </w:rPr>
            </w:pPr>
            <w:r w:rsidRPr="001F49AC">
              <w:rPr>
                <w:rFonts w:ascii="Arial" w:hAnsi="Arial" w:cs="Arial"/>
                <w:sz w:val="22"/>
              </w:rPr>
              <w:t>Membership/leadership of Faculty/University committees.</w:t>
            </w:r>
          </w:p>
          <w:p w14:paraId="5F7B559C" w14:textId="77777777" w:rsidR="00A45B0D" w:rsidRPr="001F49AC" w:rsidRDefault="00A45B0D" w:rsidP="00A45B0D">
            <w:pPr>
              <w:pStyle w:val="ListParagraph"/>
              <w:numPr>
                <w:ilvl w:val="0"/>
                <w:numId w:val="2"/>
              </w:numPr>
              <w:spacing w:line="256" w:lineRule="auto"/>
              <w:rPr>
                <w:rFonts w:ascii="Arial" w:hAnsi="Arial" w:cs="Arial"/>
                <w:b/>
                <w:sz w:val="22"/>
              </w:rPr>
            </w:pPr>
            <w:r w:rsidRPr="001F49AC">
              <w:rPr>
                <w:rFonts w:ascii="Arial" w:hAnsi="Arial" w:cs="Arial"/>
                <w:sz w:val="22"/>
              </w:rPr>
              <w:t>Membership of subject review panels at other universities.</w:t>
            </w:r>
          </w:p>
          <w:p w14:paraId="1990319E" w14:textId="77777777" w:rsidR="00A45B0D" w:rsidRPr="001F49AC" w:rsidRDefault="00A45B0D" w:rsidP="00A45B0D">
            <w:pPr>
              <w:pStyle w:val="ListParagraph"/>
              <w:numPr>
                <w:ilvl w:val="0"/>
                <w:numId w:val="2"/>
              </w:numPr>
              <w:spacing w:line="254" w:lineRule="auto"/>
              <w:rPr>
                <w:rFonts w:ascii="Arial" w:hAnsi="Arial" w:cs="Arial"/>
                <w:sz w:val="22"/>
              </w:rPr>
            </w:pPr>
            <w:r w:rsidRPr="001F49AC">
              <w:rPr>
                <w:rFonts w:ascii="Arial" w:hAnsi="Arial" w:cs="Arial"/>
                <w:sz w:val="22"/>
              </w:rPr>
              <w:t>National or International profile in leadership of collegiate activities in support of staff and/or student communities (e.g. staff/student networks, specialist support for targeted student groups, engagement in activities in support of equality, diversity and inclusion).</w:t>
            </w:r>
          </w:p>
          <w:p w14:paraId="4BCC3C1C" w14:textId="77777777" w:rsidR="00A45B0D" w:rsidRPr="001F49AC" w:rsidRDefault="00A45B0D" w:rsidP="00A45B0D">
            <w:pPr>
              <w:pStyle w:val="ListParagraph"/>
              <w:numPr>
                <w:ilvl w:val="0"/>
                <w:numId w:val="2"/>
              </w:numPr>
              <w:spacing w:line="254" w:lineRule="auto"/>
              <w:rPr>
                <w:rFonts w:ascii="Arial" w:hAnsi="Arial" w:cs="Arial"/>
                <w:sz w:val="22"/>
              </w:rPr>
            </w:pPr>
            <w:r w:rsidRPr="001F49AC">
              <w:rPr>
                <w:rFonts w:ascii="Arial" w:hAnsi="Arial" w:cs="Arial"/>
                <w:sz w:val="22"/>
              </w:rPr>
              <w:t>Significant contribution to the University’s international profile via evidence of engagement with the Global Engagement Strategy.</w:t>
            </w:r>
          </w:p>
        </w:tc>
      </w:tr>
    </w:tbl>
    <w:p w14:paraId="096588FA" w14:textId="77777777" w:rsidR="00A45B0D" w:rsidRDefault="00A45B0D" w:rsidP="00A45B0D">
      <w:pPr>
        <w:rPr>
          <w:color w:val="FFFFFF" w:themeColor="background1"/>
        </w:rPr>
      </w:pPr>
    </w:p>
    <w:p w14:paraId="5A254353" w14:textId="77777777" w:rsidR="00A45B0D" w:rsidRPr="00A45B0D" w:rsidRDefault="00A45B0D" w:rsidP="00A45B0D">
      <w:pPr>
        <w:rPr>
          <w:lang w:eastAsia="en-GB"/>
        </w:rPr>
      </w:pPr>
    </w:p>
    <w:sectPr w:rsidR="00A45B0D" w:rsidRPr="00A45B0D" w:rsidSect="0098224D">
      <w:headerReference w:type="default" r:id="rId11"/>
      <w:footerReference w:type="default" r:id="rId12"/>
      <w:headerReference w:type="first" r:id="rId13"/>
      <w:footerReference w:type="first" r:id="rId14"/>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77E1C" w14:textId="77777777" w:rsidR="00E4548E" w:rsidRDefault="00E4548E" w:rsidP="0098224D">
      <w:pPr>
        <w:spacing w:after="0" w:line="240" w:lineRule="auto"/>
      </w:pPr>
      <w:r>
        <w:separator/>
      </w:r>
    </w:p>
  </w:endnote>
  <w:endnote w:type="continuationSeparator" w:id="0">
    <w:p w14:paraId="685C41F9" w14:textId="77777777" w:rsidR="00E4548E" w:rsidRDefault="00E4548E" w:rsidP="0098224D">
      <w:pPr>
        <w:spacing w:after="0" w:line="240" w:lineRule="auto"/>
      </w:pPr>
      <w:r>
        <w:continuationSeparator/>
      </w:r>
    </w:p>
  </w:endnote>
  <w:endnote w:type="continuationNotice" w:id="1">
    <w:p w14:paraId="7D019D5C" w14:textId="77777777" w:rsidR="00E4548E" w:rsidRDefault="00E454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78715"/>
      <w:docPartObj>
        <w:docPartGallery w:val="Page Numbers (Bottom of Page)"/>
        <w:docPartUnique/>
      </w:docPartObj>
    </w:sdtPr>
    <w:sdtEndPr>
      <w:rPr>
        <w:noProof/>
      </w:rPr>
    </w:sdtEndPr>
    <w:sdtContent>
      <w:p w14:paraId="4DB54E81" w14:textId="19290B38" w:rsidR="006F295B" w:rsidRDefault="006F295B">
        <w:pPr>
          <w:pStyle w:val="Footer"/>
          <w:jc w:val="right"/>
        </w:pPr>
        <w:r>
          <w:fldChar w:fldCharType="begin"/>
        </w:r>
        <w:r>
          <w:instrText xml:space="preserve"> PAGE   \* MERGEFORMAT </w:instrText>
        </w:r>
        <w:r>
          <w:fldChar w:fldCharType="separate"/>
        </w:r>
        <w:r w:rsidR="00C913BF">
          <w:rPr>
            <w:noProof/>
          </w:rPr>
          <w:t>4</w:t>
        </w:r>
        <w:r>
          <w:rPr>
            <w:noProof/>
          </w:rPr>
          <w:fldChar w:fldCharType="end"/>
        </w:r>
      </w:p>
    </w:sdtContent>
  </w:sdt>
  <w:p w14:paraId="1F3ADAC7" w14:textId="77777777" w:rsidR="006F295B" w:rsidRDefault="006F2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413880"/>
      <w:docPartObj>
        <w:docPartGallery w:val="Page Numbers (Bottom of Page)"/>
        <w:docPartUnique/>
      </w:docPartObj>
    </w:sdtPr>
    <w:sdtEndPr>
      <w:rPr>
        <w:noProof/>
      </w:rPr>
    </w:sdtEndPr>
    <w:sdtContent>
      <w:p w14:paraId="6AB556A7" w14:textId="0FABC66F" w:rsidR="00A74071" w:rsidRDefault="00A74071">
        <w:pPr>
          <w:pStyle w:val="Footer"/>
          <w:jc w:val="right"/>
        </w:pPr>
        <w:r>
          <w:fldChar w:fldCharType="begin"/>
        </w:r>
        <w:r>
          <w:instrText xml:space="preserve"> PAGE   \* MERGEFORMAT </w:instrText>
        </w:r>
        <w:r>
          <w:fldChar w:fldCharType="separate"/>
        </w:r>
        <w:r w:rsidR="00426133">
          <w:rPr>
            <w:noProof/>
          </w:rPr>
          <w:t>1</w:t>
        </w:r>
        <w:r>
          <w:rPr>
            <w:noProof/>
          </w:rPr>
          <w:fldChar w:fldCharType="end"/>
        </w:r>
      </w:p>
    </w:sdtContent>
  </w:sdt>
  <w:p w14:paraId="7FFF019E" w14:textId="77777777" w:rsidR="00A74071" w:rsidRDefault="00A7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4E81" w14:textId="77777777" w:rsidR="00E4548E" w:rsidRDefault="00E4548E" w:rsidP="0098224D">
      <w:pPr>
        <w:spacing w:after="0" w:line="240" w:lineRule="auto"/>
      </w:pPr>
      <w:r>
        <w:separator/>
      </w:r>
    </w:p>
  </w:footnote>
  <w:footnote w:type="continuationSeparator" w:id="0">
    <w:p w14:paraId="347C6E23" w14:textId="77777777" w:rsidR="00E4548E" w:rsidRDefault="00E4548E" w:rsidP="0098224D">
      <w:pPr>
        <w:spacing w:after="0" w:line="240" w:lineRule="auto"/>
      </w:pPr>
      <w:r>
        <w:continuationSeparator/>
      </w:r>
    </w:p>
  </w:footnote>
  <w:footnote w:type="continuationNotice" w:id="1">
    <w:p w14:paraId="45B7290D" w14:textId="77777777" w:rsidR="00E4548E" w:rsidRDefault="00E454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9586E" w14:textId="5F3216DE" w:rsidR="006F295B" w:rsidRDefault="006F295B" w:rsidP="006F295B">
    <w:pPr>
      <w:pStyle w:val="Header"/>
      <w:jc w:val="center"/>
    </w:pPr>
  </w:p>
  <w:p w14:paraId="21D784E5" w14:textId="77777777" w:rsidR="006F295B" w:rsidRDefault="006F2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0"/>
    </w:tblGrid>
    <w:tr w:rsidR="001922DE" w14:paraId="2B701700" w14:textId="77777777" w:rsidTr="00EE2A1F">
      <w:trPr>
        <w:trHeight w:val="1985"/>
      </w:trPr>
      <w:tc>
        <w:tcPr>
          <w:tcW w:w="10456" w:type="dxa"/>
        </w:tcPr>
        <w:p w14:paraId="0327795D" w14:textId="77777777" w:rsidR="00F0425D" w:rsidRDefault="001922DE" w:rsidP="00F0425D">
          <w:pPr>
            <w:pStyle w:val="Header"/>
            <w:rPr>
              <w:rFonts w:ascii="Arial" w:hAnsi="Arial" w:cs="Arial"/>
              <w:b/>
              <w:sz w:val="20"/>
              <w:szCs w:val="20"/>
            </w:rPr>
          </w:pPr>
          <w:r w:rsidRPr="001922DE">
            <w:rPr>
              <w:rFonts w:ascii="Arial" w:hAnsi="Arial" w:cs="Arial"/>
              <w:b/>
              <w:bCs/>
            </w:rPr>
            <w:t xml:space="preserve">                                                                                   </w:t>
          </w:r>
          <w:r w:rsidRPr="001922DE">
            <w:rPr>
              <w:rFonts w:ascii="Arial" w:hAnsi="Arial" w:cs="Arial"/>
              <w:b/>
              <w:noProof/>
              <w:lang w:eastAsia="en-GB"/>
            </w:rPr>
            <w:drawing>
              <wp:anchor distT="0" distB="0" distL="114300" distR="114300" simplePos="0" relativeHeight="251659264" behindDoc="0" locked="0" layoutInCell="1" allowOverlap="1" wp14:anchorId="566260A6" wp14:editId="33C43A8E">
                <wp:simplePos x="0" y="0"/>
                <wp:positionH relativeFrom="margin">
                  <wp:posOffset>-43815</wp:posOffset>
                </wp:positionH>
                <wp:positionV relativeFrom="paragraph">
                  <wp:posOffset>77470</wp:posOffset>
                </wp:positionV>
                <wp:extent cx="2419350" cy="978535"/>
                <wp:effectExtent l="0" t="0" r="0" b="0"/>
                <wp:wrapThrough wrapText="bothSides">
                  <wp:wrapPolygon edited="0">
                    <wp:start x="0" y="0"/>
                    <wp:lineTo x="0" y="21025"/>
                    <wp:lineTo x="21430" y="21025"/>
                    <wp:lineTo x="21430" y="11774"/>
                    <wp:lineTo x="19389" y="5467"/>
                    <wp:lineTo x="8164" y="0"/>
                    <wp:lineTo x="0" y="0"/>
                  </wp:wrapPolygon>
                </wp:wrapThrough>
                <wp:docPr id="1168415863" name="Picture 116841586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8415863" name="Picture 1168415863">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2DE">
            <w:rPr>
              <w:rFonts w:ascii="Arial" w:hAnsi="Arial" w:cs="Arial"/>
              <w:b/>
              <w:sz w:val="20"/>
              <w:szCs w:val="20"/>
            </w:rPr>
            <w:t xml:space="preserve">         </w:t>
          </w:r>
        </w:p>
        <w:p w14:paraId="2431B65C" w14:textId="1BD63121" w:rsidR="001922DE" w:rsidRPr="00F0425D" w:rsidRDefault="001922DE" w:rsidP="00F0425D">
          <w:pPr>
            <w:pStyle w:val="Header"/>
            <w:rPr>
              <w:rFonts w:ascii="Arial" w:hAnsi="Arial" w:cs="Arial"/>
              <w:b/>
            </w:rPr>
          </w:pPr>
          <w:r w:rsidRPr="001922DE">
            <w:rPr>
              <w:rFonts w:ascii="Arial" w:hAnsi="Arial" w:cs="Arial"/>
              <w:b/>
              <w:sz w:val="20"/>
              <w:szCs w:val="20"/>
            </w:rPr>
            <w:t xml:space="preserve">                                                                            </w:t>
          </w:r>
        </w:p>
        <w:p w14:paraId="222DA58A" w14:textId="77777777" w:rsidR="001922DE" w:rsidRPr="001922DE" w:rsidRDefault="001922DE" w:rsidP="001922DE">
          <w:pPr>
            <w:pStyle w:val="Header"/>
            <w:tabs>
              <w:tab w:val="left" w:pos="1246"/>
            </w:tabs>
            <w:jc w:val="right"/>
            <w:rPr>
              <w:rFonts w:ascii="Arial" w:hAnsi="Arial" w:cs="Arial"/>
              <w:b/>
              <w:sz w:val="20"/>
              <w:szCs w:val="20"/>
            </w:rPr>
          </w:pPr>
          <w:r w:rsidRPr="001922DE">
            <w:rPr>
              <w:rFonts w:ascii="Arial" w:hAnsi="Arial" w:cs="Arial"/>
              <w:b/>
              <w:sz w:val="20"/>
              <w:szCs w:val="20"/>
            </w:rPr>
            <w:t>Academic Promotion Criteria</w:t>
          </w:r>
        </w:p>
        <w:p w14:paraId="4C3468DD" w14:textId="77777777" w:rsidR="001922DE" w:rsidRPr="001922DE" w:rsidRDefault="001922DE" w:rsidP="001922DE">
          <w:pPr>
            <w:pStyle w:val="Header"/>
            <w:tabs>
              <w:tab w:val="clear" w:pos="4513"/>
              <w:tab w:val="clear" w:pos="9026"/>
              <w:tab w:val="left" w:pos="1246"/>
            </w:tabs>
            <w:jc w:val="right"/>
            <w:rPr>
              <w:rFonts w:ascii="Arial" w:hAnsi="Arial" w:cs="Arial"/>
              <w:b/>
              <w:sz w:val="20"/>
              <w:szCs w:val="20"/>
            </w:rPr>
          </w:pPr>
          <w:r w:rsidRPr="001922DE">
            <w:rPr>
              <w:rFonts w:ascii="Arial" w:hAnsi="Arial" w:cs="Arial"/>
              <w:b/>
              <w:sz w:val="20"/>
              <w:szCs w:val="20"/>
            </w:rPr>
            <w:t xml:space="preserve">Indicative examples of meeting </w:t>
          </w:r>
        </w:p>
        <w:p w14:paraId="11A7B5F0" w14:textId="782318BA" w:rsidR="001922DE" w:rsidRDefault="001922DE" w:rsidP="001922DE">
          <w:pPr>
            <w:pStyle w:val="Header"/>
            <w:tabs>
              <w:tab w:val="clear" w:pos="4513"/>
              <w:tab w:val="clear" w:pos="9026"/>
              <w:tab w:val="left" w:pos="1246"/>
            </w:tabs>
            <w:jc w:val="right"/>
            <w:rPr>
              <w:rFonts w:ascii="Arial" w:hAnsi="Arial" w:cs="Arial"/>
              <w:b/>
              <w:sz w:val="20"/>
              <w:szCs w:val="20"/>
            </w:rPr>
          </w:pPr>
          <w:r w:rsidRPr="001922DE">
            <w:rPr>
              <w:rFonts w:ascii="Arial" w:hAnsi="Arial" w:cs="Arial"/>
              <w:b/>
              <w:sz w:val="20"/>
              <w:szCs w:val="20"/>
            </w:rPr>
            <w:t>the criteria</w:t>
          </w:r>
        </w:p>
        <w:p w14:paraId="75788B68" w14:textId="77777777" w:rsidR="00426133" w:rsidRPr="001922DE" w:rsidRDefault="00426133" w:rsidP="001922DE">
          <w:pPr>
            <w:pStyle w:val="Header"/>
            <w:tabs>
              <w:tab w:val="clear" w:pos="4513"/>
              <w:tab w:val="clear" w:pos="9026"/>
              <w:tab w:val="left" w:pos="1246"/>
            </w:tabs>
            <w:jc w:val="right"/>
            <w:rPr>
              <w:rFonts w:ascii="Arial" w:hAnsi="Arial" w:cs="Arial"/>
              <w:b/>
              <w:sz w:val="20"/>
              <w:szCs w:val="20"/>
            </w:rPr>
          </w:pPr>
        </w:p>
        <w:p w14:paraId="69FB6EE2" w14:textId="77777777" w:rsidR="001922DE" w:rsidRPr="001922DE" w:rsidRDefault="001922DE" w:rsidP="001922DE">
          <w:pPr>
            <w:pStyle w:val="Header"/>
            <w:tabs>
              <w:tab w:val="clear" w:pos="4513"/>
              <w:tab w:val="clear" w:pos="9026"/>
              <w:tab w:val="left" w:pos="1246"/>
            </w:tabs>
            <w:jc w:val="right"/>
            <w:rPr>
              <w:rFonts w:ascii="Arial" w:hAnsi="Arial" w:cs="Arial"/>
              <w:b/>
              <w:sz w:val="20"/>
              <w:szCs w:val="20"/>
            </w:rPr>
          </w:pPr>
          <w:r w:rsidRPr="001922DE">
            <w:rPr>
              <w:rFonts w:ascii="Arial" w:hAnsi="Arial" w:cs="Arial"/>
              <w:b/>
              <w:sz w:val="20"/>
              <w:szCs w:val="20"/>
            </w:rPr>
            <w:tab/>
          </w:r>
          <w:r w:rsidRPr="001922DE">
            <w:rPr>
              <w:rFonts w:ascii="Arial" w:hAnsi="Arial" w:cs="Arial"/>
              <w:b/>
              <w:sz w:val="20"/>
              <w:szCs w:val="20"/>
            </w:rPr>
            <w:tab/>
          </w:r>
          <w:r w:rsidRPr="001922DE">
            <w:rPr>
              <w:rFonts w:ascii="Arial" w:hAnsi="Arial" w:cs="Arial"/>
              <w:b/>
              <w:sz w:val="20"/>
              <w:szCs w:val="20"/>
            </w:rPr>
            <w:tab/>
          </w:r>
          <w:r w:rsidRPr="001922DE">
            <w:rPr>
              <w:rFonts w:ascii="Arial" w:hAnsi="Arial" w:cs="Arial"/>
              <w:b/>
              <w:sz w:val="20"/>
              <w:szCs w:val="20"/>
            </w:rPr>
            <w:tab/>
            <w:t>Version: 1.0                                                                                                                      Last Amended: June 2023</w:t>
          </w:r>
        </w:p>
        <w:p w14:paraId="7402D346" w14:textId="13841B79" w:rsidR="001922DE" w:rsidRPr="001922DE" w:rsidRDefault="001922DE" w:rsidP="001922DE">
          <w:pPr>
            <w:pStyle w:val="Header"/>
            <w:jc w:val="right"/>
            <w:rPr>
              <w:rFonts w:ascii="Arial" w:hAnsi="Arial" w:cs="Arial"/>
              <w:b/>
              <w:bCs/>
              <w:color w:val="FF0000"/>
            </w:rPr>
          </w:pPr>
          <w:r w:rsidRPr="00262690">
            <w:rPr>
              <w:rFonts w:ascii="Arial" w:hAnsi="Arial" w:cs="Arial"/>
              <w:b/>
              <w:bCs/>
              <w:color w:val="FF0000"/>
            </w:rPr>
            <w:t xml:space="preserve">                                        </w:t>
          </w:r>
          <w:r>
            <w:rPr>
              <w:rFonts w:ascii="Arial" w:hAnsi="Arial" w:cs="Arial"/>
              <w:b/>
              <w:bCs/>
              <w:color w:val="FF0000"/>
            </w:rPr>
            <w:t xml:space="preserve">                                                               </w:t>
          </w:r>
        </w:p>
      </w:tc>
    </w:tr>
  </w:tbl>
  <w:p w14:paraId="2C9F6C5B" w14:textId="7D359286" w:rsidR="0098224D" w:rsidRPr="0098224D" w:rsidRDefault="0098224D" w:rsidP="001922DE">
    <w:pPr>
      <w:pStyle w:val="Header"/>
      <w:ind w:left="426"/>
      <w:jc w:val="center"/>
      <w:rPr>
        <w:rFonts w:ascii="Arial" w:hAnsi="Arial" w:cs="Arial"/>
        <w:b/>
        <w:bCs/>
        <w:color w:val="FF0000"/>
      </w:rPr>
    </w:pPr>
    <w:r>
      <w:rPr>
        <w:rFonts w:ascii="Arial" w:hAnsi="Arial" w:cs="Arial"/>
        <w:b/>
        <w:bCs/>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1B38"/>
    <w:multiLevelType w:val="hybridMultilevel"/>
    <w:tmpl w:val="B8146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6D2EB8"/>
    <w:multiLevelType w:val="hybridMultilevel"/>
    <w:tmpl w:val="D548D3F6"/>
    <w:lvl w:ilvl="0" w:tplc="578CF3F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984E49"/>
    <w:multiLevelType w:val="hybridMultilevel"/>
    <w:tmpl w:val="9FBA43B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2309AB"/>
    <w:multiLevelType w:val="hybridMultilevel"/>
    <w:tmpl w:val="0C965316"/>
    <w:lvl w:ilvl="0" w:tplc="8A8A6BB8">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0C5771"/>
    <w:multiLevelType w:val="hybridMultilevel"/>
    <w:tmpl w:val="B472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E69F9"/>
    <w:multiLevelType w:val="hybridMultilevel"/>
    <w:tmpl w:val="C6ECDF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79BA29"/>
    <w:rsid w:val="00066971"/>
    <w:rsid w:val="000C3978"/>
    <w:rsid w:val="001922DE"/>
    <w:rsid w:val="001B66C7"/>
    <w:rsid w:val="001F76E0"/>
    <w:rsid w:val="002147F2"/>
    <w:rsid w:val="002A7B7C"/>
    <w:rsid w:val="002B0196"/>
    <w:rsid w:val="002B0D7F"/>
    <w:rsid w:val="003243F1"/>
    <w:rsid w:val="003302C4"/>
    <w:rsid w:val="003A2333"/>
    <w:rsid w:val="003C5A9B"/>
    <w:rsid w:val="00403089"/>
    <w:rsid w:val="00426133"/>
    <w:rsid w:val="005B00A1"/>
    <w:rsid w:val="006A4E31"/>
    <w:rsid w:val="006F295B"/>
    <w:rsid w:val="0076687C"/>
    <w:rsid w:val="007972C5"/>
    <w:rsid w:val="007B3C10"/>
    <w:rsid w:val="007C6A77"/>
    <w:rsid w:val="0085777F"/>
    <w:rsid w:val="00887BCB"/>
    <w:rsid w:val="008F211B"/>
    <w:rsid w:val="009514C8"/>
    <w:rsid w:val="00951823"/>
    <w:rsid w:val="0098224D"/>
    <w:rsid w:val="00987E05"/>
    <w:rsid w:val="009A0BE8"/>
    <w:rsid w:val="009E533A"/>
    <w:rsid w:val="00A45B0D"/>
    <w:rsid w:val="00A74071"/>
    <w:rsid w:val="00A82643"/>
    <w:rsid w:val="00AE6030"/>
    <w:rsid w:val="00B73F61"/>
    <w:rsid w:val="00B85E1B"/>
    <w:rsid w:val="00C67271"/>
    <w:rsid w:val="00C80CBA"/>
    <w:rsid w:val="00C913BF"/>
    <w:rsid w:val="00CF1476"/>
    <w:rsid w:val="00D06B51"/>
    <w:rsid w:val="00D1691F"/>
    <w:rsid w:val="00D74EB6"/>
    <w:rsid w:val="00E4548E"/>
    <w:rsid w:val="00EA0169"/>
    <w:rsid w:val="00EB0C3B"/>
    <w:rsid w:val="00EB4CCF"/>
    <w:rsid w:val="00EE2A1F"/>
    <w:rsid w:val="00F0425D"/>
    <w:rsid w:val="00F317BF"/>
    <w:rsid w:val="00F51F65"/>
    <w:rsid w:val="00FA632A"/>
    <w:rsid w:val="00FD6BEC"/>
    <w:rsid w:val="7779BA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9BA29"/>
  <w15:chartTrackingRefBased/>
  <w15:docId w15:val="{FE868708-DE26-4673-AD91-6E9BAFB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0196"/>
    <w:pPr>
      <w:keepNext/>
      <w:keepLines/>
      <w:spacing w:before="240" w:after="0"/>
      <w:outlineLvl w:val="0"/>
    </w:pPr>
    <w:rPr>
      <w:rFonts w:asciiTheme="majorHAnsi" w:eastAsiaTheme="majorEastAsia" w:hAnsiTheme="majorHAnsi" w:cstheme="majorBidi"/>
      <w:color w:val="2F5496" w:themeColor="accent1" w:themeShade="BF"/>
      <w:sz w:val="32"/>
      <w:szCs w:val="32"/>
      <w14:ligatures w14:val="standardContextual"/>
    </w:rPr>
  </w:style>
  <w:style w:type="paragraph" w:styleId="Heading2">
    <w:name w:val="heading 2"/>
    <w:basedOn w:val="Normal"/>
    <w:next w:val="Normal"/>
    <w:link w:val="Heading2Char"/>
    <w:uiPriority w:val="9"/>
    <w:unhideWhenUsed/>
    <w:qFormat/>
    <w:rsid w:val="00B73F61"/>
    <w:pPr>
      <w:keepNext/>
      <w:keepLines/>
      <w:spacing w:before="40" w:after="0"/>
      <w:outlineLvl w:val="1"/>
    </w:pPr>
    <w:rPr>
      <w:rFonts w:asciiTheme="majorHAnsi" w:eastAsiaTheme="majorEastAsia" w:hAnsiTheme="majorHAnsi" w:cstheme="majorBidi"/>
      <w:color w:val="2F5496" w:themeColor="accent1" w:themeShade="BF"/>
      <w:sz w:val="26"/>
      <w:szCs w:val="26"/>
      <w14:ligatures w14:val="standardContextual"/>
    </w:rPr>
  </w:style>
  <w:style w:type="paragraph" w:styleId="Heading3">
    <w:name w:val="heading 3"/>
    <w:basedOn w:val="Normal"/>
    <w:next w:val="Normal"/>
    <w:link w:val="Heading3Char"/>
    <w:uiPriority w:val="9"/>
    <w:unhideWhenUsed/>
    <w:qFormat/>
    <w:rsid w:val="00B73F61"/>
    <w:pPr>
      <w:keepNext/>
      <w:keepLines/>
      <w:spacing w:before="40" w:after="0"/>
      <w:outlineLvl w:val="2"/>
    </w:pPr>
    <w:rPr>
      <w:rFonts w:asciiTheme="majorHAnsi" w:eastAsiaTheme="majorEastAsia" w:hAnsiTheme="majorHAnsi" w:cstheme="majorBidi"/>
      <w:color w:val="1F3763" w:themeColor="accent1" w:themeShade="7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F61"/>
    <w:rPr>
      <w:rFonts w:asciiTheme="majorHAnsi" w:eastAsiaTheme="majorEastAsia" w:hAnsiTheme="majorHAnsi" w:cstheme="majorBidi"/>
      <w:color w:val="2F5496" w:themeColor="accent1" w:themeShade="BF"/>
      <w:sz w:val="26"/>
      <w:szCs w:val="26"/>
      <w14:ligatures w14:val="standardContextual"/>
    </w:rPr>
  </w:style>
  <w:style w:type="character" w:customStyle="1" w:styleId="Heading3Char">
    <w:name w:val="Heading 3 Char"/>
    <w:basedOn w:val="DefaultParagraphFont"/>
    <w:link w:val="Heading3"/>
    <w:uiPriority w:val="9"/>
    <w:rsid w:val="00B73F61"/>
    <w:rPr>
      <w:rFonts w:asciiTheme="majorHAnsi" w:eastAsiaTheme="majorEastAsia" w:hAnsiTheme="majorHAnsi" w:cstheme="majorBidi"/>
      <w:color w:val="1F3763" w:themeColor="accent1" w:themeShade="7F"/>
      <w:sz w:val="24"/>
      <w:szCs w:val="24"/>
      <w14:ligatures w14:val="standardContextual"/>
    </w:rPr>
  </w:style>
  <w:style w:type="paragraph" w:styleId="ListParagraph">
    <w:name w:val="List Paragraph"/>
    <w:basedOn w:val="Normal"/>
    <w:uiPriority w:val="34"/>
    <w:qFormat/>
    <w:rsid w:val="00B73F61"/>
    <w:pPr>
      <w:ind w:left="720"/>
      <w:contextualSpacing/>
    </w:pPr>
    <w:rPr>
      <w:rFonts w:ascii="Verdana" w:hAnsi="Verdana"/>
      <w:sz w:val="20"/>
      <w14:ligatures w14:val="standardContextual"/>
    </w:rPr>
  </w:style>
  <w:style w:type="table" w:styleId="TableGrid">
    <w:name w:val="Table Grid"/>
    <w:basedOn w:val="TableNormal"/>
    <w:uiPriority w:val="39"/>
    <w:rsid w:val="00B73F61"/>
    <w:pPr>
      <w:spacing w:after="0" w:line="240" w:lineRule="auto"/>
    </w:pPr>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2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24D"/>
  </w:style>
  <w:style w:type="paragraph" w:styleId="Footer">
    <w:name w:val="footer"/>
    <w:basedOn w:val="Normal"/>
    <w:link w:val="FooterChar"/>
    <w:uiPriority w:val="99"/>
    <w:unhideWhenUsed/>
    <w:rsid w:val="00982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24D"/>
  </w:style>
  <w:style w:type="character" w:customStyle="1" w:styleId="Heading1Char">
    <w:name w:val="Heading 1 Char"/>
    <w:basedOn w:val="DefaultParagraphFont"/>
    <w:link w:val="Heading1"/>
    <w:uiPriority w:val="9"/>
    <w:rsid w:val="002B0196"/>
    <w:rPr>
      <w:rFonts w:asciiTheme="majorHAnsi" w:eastAsiaTheme="majorEastAsia" w:hAnsiTheme="majorHAnsi" w:cstheme="majorBidi"/>
      <w:color w:val="2F5496" w:themeColor="accent1" w:themeShade="BF"/>
      <w:sz w:val="32"/>
      <w:szCs w:val="32"/>
      <w14:ligatures w14:val="standardContextual"/>
    </w:rPr>
  </w:style>
  <w:style w:type="paragraph" w:styleId="CommentText">
    <w:name w:val="annotation text"/>
    <w:basedOn w:val="Normal"/>
    <w:link w:val="CommentTextChar"/>
    <w:uiPriority w:val="99"/>
    <w:unhideWhenUsed/>
    <w:rsid w:val="00A45B0D"/>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A45B0D"/>
    <w:rPr>
      <w:kern w:val="2"/>
      <w:sz w:val="20"/>
      <w:szCs w:val="20"/>
      <w14:ligatures w14:val="standardContextual"/>
    </w:rPr>
  </w:style>
  <w:style w:type="character" w:styleId="CommentReference">
    <w:name w:val="annotation reference"/>
    <w:basedOn w:val="DefaultParagraphFont"/>
    <w:uiPriority w:val="99"/>
    <w:semiHidden/>
    <w:unhideWhenUsed/>
    <w:rsid w:val="00A45B0D"/>
    <w:rPr>
      <w:sz w:val="16"/>
      <w:szCs w:val="16"/>
    </w:rPr>
  </w:style>
  <w:style w:type="character" w:customStyle="1" w:styleId="Mention">
    <w:name w:val="Mention"/>
    <w:basedOn w:val="DefaultParagraphFont"/>
    <w:uiPriority w:val="99"/>
    <w:unhideWhenUsed/>
    <w:rsid w:val="00A45B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5" ma:contentTypeDescription="Create a new document." ma:contentTypeScope="" ma:versionID="d86fda4f4cadeacad06456ee0db8b4a2">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46159c32d7c55f847d82118a187be91f"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8601f1-a9b6-49bd-87be-a3e5ca6031f3}" ma:internalName="TaxCatchAll" ma:showField="CatchAllData" ma:web="dc899878-1937-4855-a27d-60adc88b9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899878-1937-4855-a27d-60adc88b93e6" xsi:nil="true"/>
    <lcf76f155ced4ddcb4097134ff3c332f xmlns="ddb71f1d-6b45-4999-aa0f-9d7d0abd2c3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3EF9-90DD-46B9-B323-802E730CB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441F9-433F-48F1-AEA9-45961078CA13}">
  <ds:schemaRefs>
    <ds:schemaRef ds:uri="http://schemas.microsoft.com/sharepoint/v3/contenttype/forms"/>
  </ds:schemaRefs>
</ds:datastoreItem>
</file>

<file path=customXml/itemProps3.xml><?xml version="1.0" encoding="utf-8"?>
<ds:datastoreItem xmlns:ds="http://schemas.openxmlformats.org/officeDocument/2006/customXml" ds:itemID="{72E626BA-7D8B-4BBB-A899-0ABA6C0F753D}">
  <ds:schemaRefs>
    <ds:schemaRef ds:uri="http://schemas.microsoft.com/office/2006/metadata/properties"/>
    <ds:schemaRef ds:uri="http://purl.org/dc/elements/1.1/"/>
    <ds:schemaRef ds:uri="ddb71f1d-6b45-4999-aa0f-9d7d0abd2c3a"/>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c899878-1937-4855-a27d-60adc88b93e6"/>
    <ds:schemaRef ds:uri="http://www.w3.org/XML/1998/namespace"/>
    <ds:schemaRef ds:uri="http://purl.org/dc/dcmitype/"/>
  </ds:schemaRefs>
</ds:datastoreItem>
</file>

<file path=customXml/itemProps4.xml><?xml version="1.0" encoding="utf-8"?>
<ds:datastoreItem xmlns:ds="http://schemas.openxmlformats.org/officeDocument/2006/customXml" ds:itemID="{54B33F15-6BA3-4443-8B16-24DC4E6B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Tetteh (staff)</dc:creator>
  <cp:keywords/>
  <dc:description/>
  <cp:lastModifiedBy>Tanya Robinson (hr)</cp:lastModifiedBy>
  <cp:revision>30</cp:revision>
  <dcterms:created xsi:type="dcterms:W3CDTF">2023-06-16T19:31:00Z</dcterms:created>
  <dcterms:modified xsi:type="dcterms:W3CDTF">2023-06-26T10:42:00Z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0x010100AB3B4B9491E8CF4EA40D66F2F2E6CCB7</vt:lpwstr>
  </property>
  <property fmtid="{D5CDD505-2E9C-101B-9397-08002B2CF9AE}" pid="3" name="MediaServiceImageTags">
    <vt:lpwstr/>
  </property>
  <property fmtid="{D5CDD505-2E9C-101B-9397-08002B2CF9AE}" pid="4" name="_MarkAsFinal">
    <vt:bool>true</vt:bool>
  </property>
</Properties>
</file>