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5A" w:rsidRPr="0066385D" w:rsidRDefault="00822B5A" w:rsidP="00822B5A">
      <w:pPr>
        <w:spacing w:after="200" w:line="276" w:lineRule="auto"/>
        <w:jc w:val="center"/>
        <w:rPr>
          <w:b/>
          <w:sz w:val="32"/>
          <w:szCs w:val="32"/>
        </w:rPr>
      </w:pPr>
      <w:r w:rsidRPr="0066385D">
        <w:rPr>
          <w:b/>
          <w:sz w:val="32"/>
          <w:szCs w:val="32"/>
        </w:rPr>
        <w:t>MIDLANDS POSTGRADUATE CONSORTIUM</w:t>
      </w:r>
      <w:r w:rsidR="0066385D">
        <w:rPr>
          <w:b/>
          <w:sz w:val="32"/>
          <w:szCs w:val="32"/>
        </w:rPr>
        <w:t xml:space="preserve"> </w:t>
      </w:r>
    </w:p>
    <w:p w:rsidR="00822B5A" w:rsidRPr="0066385D" w:rsidRDefault="00822B5A" w:rsidP="00822B5A">
      <w:pPr>
        <w:spacing w:after="200" w:line="276" w:lineRule="auto"/>
        <w:jc w:val="center"/>
        <w:rPr>
          <w:b/>
          <w:sz w:val="32"/>
          <w:szCs w:val="32"/>
        </w:rPr>
      </w:pPr>
      <w:r w:rsidRPr="0066385D">
        <w:rPr>
          <w:b/>
          <w:sz w:val="32"/>
          <w:szCs w:val="32"/>
        </w:rPr>
        <w:t>Held at the University of Leicester</w:t>
      </w:r>
      <w:r w:rsidR="003E35B5">
        <w:rPr>
          <w:b/>
          <w:sz w:val="32"/>
          <w:szCs w:val="32"/>
        </w:rPr>
        <w:t xml:space="preserve"> 14.12.11</w:t>
      </w:r>
    </w:p>
    <w:p w:rsidR="0066385D" w:rsidRPr="0066385D" w:rsidRDefault="00822B5A" w:rsidP="00822B5A">
      <w:pPr>
        <w:spacing w:after="200" w:line="276" w:lineRule="auto"/>
        <w:jc w:val="center"/>
        <w:rPr>
          <w:b/>
          <w:sz w:val="32"/>
          <w:szCs w:val="32"/>
        </w:rPr>
      </w:pPr>
      <w:r w:rsidRPr="0066385D">
        <w:rPr>
          <w:b/>
          <w:sz w:val="32"/>
          <w:szCs w:val="32"/>
        </w:rPr>
        <w:t>Bennett LT 4</w:t>
      </w:r>
      <w:r w:rsidR="00C75AA2">
        <w:rPr>
          <w:b/>
          <w:sz w:val="32"/>
          <w:szCs w:val="32"/>
        </w:rPr>
        <w:t xml:space="preserve"> </w:t>
      </w:r>
      <w:r w:rsidR="0066385D" w:rsidRPr="0066385D">
        <w:rPr>
          <w:b/>
          <w:sz w:val="32"/>
          <w:szCs w:val="32"/>
        </w:rPr>
        <w:t>&amp;</w:t>
      </w:r>
      <w:r w:rsidR="00C75AA2">
        <w:rPr>
          <w:b/>
          <w:sz w:val="32"/>
          <w:szCs w:val="32"/>
        </w:rPr>
        <w:t xml:space="preserve"> </w:t>
      </w:r>
      <w:r w:rsidR="0066385D" w:rsidRPr="0066385D">
        <w:rPr>
          <w:b/>
          <w:sz w:val="32"/>
          <w:szCs w:val="32"/>
        </w:rPr>
        <w:t xml:space="preserve">Attenborough </w:t>
      </w:r>
      <w:r w:rsidR="00C75AA2">
        <w:rPr>
          <w:b/>
          <w:sz w:val="32"/>
          <w:szCs w:val="32"/>
        </w:rPr>
        <w:t>ATT 002</w:t>
      </w:r>
    </w:p>
    <w:p w:rsidR="00822B5A" w:rsidRPr="0066385D" w:rsidRDefault="00822B5A" w:rsidP="00822B5A">
      <w:pPr>
        <w:spacing w:after="200" w:line="276" w:lineRule="auto"/>
        <w:jc w:val="center"/>
        <w:rPr>
          <w:b/>
          <w:sz w:val="32"/>
          <w:szCs w:val="32"/>
        </w:rPr>
      </w:pPr>
      <w:r w:rsidRPr="0066385D">
        <w:rPr>
          <w:b/>
          <w:sz w:val="32"/>
          <w:szCs w:val="32"/>
        </w:rPr>
        <w:t xml:space="preserve">1000 </w:t>
      </w:r>
      <w:r w:rsidR="00BE2E7D">
        <w:rPr>
          <w:b/>
          <w:sz w:val="32"/>
          <w:szCs w:val="32"/>
        </w:rPr>
        <w:t>hrs – 1</w:t>
      </w:r>
      <w:r w:rsidR="00E56DBA">
        <w:rPr>
          <w:b/>
          <w:sz w:val="32"/>
          <w:szCs w:val="32"/>
        </w:rPr>
        <w:t>415</w:t>
      </w:r>
      <w:r w:rsidR="00BE2E7D">
        <w:rPr>
          <w:b/>
          <w:sz w:val="32"/>
          <w:szCs w:val="32"/>
        </w:rPr>
        <w:t xml:space="preserve"> hrs</w:t>
      </w:r>
    </w:p>
    <w:p w:rsidR="00822B5A" w:rsidRPr="0066385D" w:rsidRDefault="00822B5A" w:rsidP="00822B5A">
      <w:pPr>
        <w:spacing w:after="200" w:line="276" w:lineRule="auto"/>
        <w:jc w:val="center"/>
        <w:rPr>
          <w:b/>
          <w:sz w:val="36"/>
          <w:szCs w:val="36"/>
        </w:rPr>
      </w:pPr>
      <w:r w:rsidRPr="0066385D">
        <w:rPr>
          <w:b/>
          <w:sz w:val="36"/>
          <w:szCs w:val="36"/>
        </w:rPr>
        <w:t>Programme</w:t>
      </w:r>
    </w:p>
    <w:p w:rsidR="0066385D" w:rsidRDefault="0066385D" w:rsidP="00C75AA2">
      <w:pPr>
        <w:rPr>
          <w:sz w:val="24"/>
          <w:szCs w:val="24"/>
          <w:u w:val="single"/>
        </w:rPr>
      </w:pPr>
      <w:r w:rsidRPr="0066385D">
        <w:rPr>
          <w:sz w:val="24"/>
          <w:szCs w:val="24"/>
          <w:u w:val="single"/>
        </w:rPr>
        <w:t xml:space="preserve">Location </w:t>
      </w:r>
      <w:r w:rsidR="003C1D25">
        <w:rPr>
          <w:sz w:val="24"/>
          <w:szCs w:val="24"/>
          <w:u w:val="single"/>
        </w:rPr>
        <w:t xml:space="preserve">- </w:t>
      </w:r>
      <w:r w:rsidRPr="0066385D">
        <w:rPr>
          <w:sz w:val="24"/>
          <w:szCs w:val="24"/>
          <w:u w:val="single"/>
        </w:rPr>
        <w:t>Bennett LT4</w:t>
      </w:r>
    </w:p>
    <w:p w:rsidR="00F45EFE" w:rsidRPr="0066385D" w:rsidRDefault="00F45EFE" w:rsidP="00C75AA2">
      <w:pPr>
        <w:rPr>
          <w:sz w:val="24"/>
          <w:szCs w:val="24"/>
          <w:u w:val="single"/>
        </w:rPr>
      </w:pPr>
    </w:p>
    <w:p w:rsidR="003726D8" w:rsidRDefault="003726D8" w:rsidP="00C75AA2">
      <w:pPr>
        <w:rPr>
          <w:rFonts w:cstheme="majorBidi"/>
          <w:bCs/>
          <w:sz w:val="24"/>
          <w:szCs w:val="24"/>
        </w:rPr>
      </w:pPr>
      <w:r>
        <w:rPr>
          <w:sz w:val="24"/>
          <w:szCs w:val="24"/>
        </w:rPr>
        <w:t>1</w:t>
      </w:r>
      <w:r w:rsidR="00822B5A" w:rsidRPr="00822B5A">
        <w:rPr>
          <w:sz w:val="24"/>
          <w:szCs w:val="24"/>
        </w:rPr>
        <w:t>000</w:t>
      </w:r>
      <w:r w:rsidR="00822B5A">
        <w:rPr>
          <w:sz w:val="24"/>
          <w:szCs w:val="24"/>
        </w:rPr>
        <w:t xml:space="preserve">-1015 </w:t>
      </w:r>
      <w:r w:rsidR="00C75AA2">
        <w:rPr>
          <w:sz w:val="24"/>
          <w:szCs w:val="24"/>
        </w:rPr>
        <w:t xml:space="preserve">hrs: </w:t>
      </w:r>
      <w:r>
        <w:rPr>
          <w:sz w:val="24"/>
          <w:szCs w:val="24"/>
        </w:rPr>
        <w:tab/>
      </w:r>
      <w:r>
        <w:rPr>
          <w:rFonts w:cstheme="majorBidi"/>
          <w:bCs/>
          <w:sz w:val="24"/>
          <w:szCs w:val="24"/>
        </w:rPr>
        <w:t>Ghizayel Al Muhammadi (University of Leicester)</w:t>
      </w:r>
    </w:p>
    <w:p w:rsidR="003726D8" w:rsidRDefault="003726D8" w:rsidP="00C75AA2">
      <w:pPr>
        <w:rPr>
          <w:sz w:val="24"/>
          <w:szCs w:val="24"/>
        </w:rPr>
      </w:pPr>
    </w:p>
    <w:p w:rsidR="003726D8" w:rsidRPr="00241021" w:rsidRDefault="00822B5A" w:rsidP="00C75AA2">
      <w:pPr>
        <w:rPr>
          <w:sz w:val="24"/>
          <w:szCs w:val="24"/>
        </w:rPr>
      </w:pPr>
      <w:r>
        <w:rPr>
          <w:sz w:val="24"/>
          <w:szCs w:val="24"/>
        </w:rPr>
        <w:t xml:space="preserve">1015-1030 </w:t>
      </w:r>
      <w:r w:rsidR="00C75AA2">
        <w:rPr>
          <w:sz w:val="24"/>
          <w:szCs w:val="24"/>
        </w:rPr>
        <w:t xml:space="preserve">hrs: </w:t>
      </w:r>
      <w:r w:rsidR="003726D8">
        <w:rPr>
          <w:sz w:val="24"/>
          <w:szCs w:val="24"/>
        </w:rPr>
        <w:tab/>
      </w:r>
      <w:r w:rsidR="003726D8" w:rsidRPr="00241021">
        <w:rPr>
          <w:sz w:val="24"/>
          <w:szCs w:val="24"/>
        </w:rPr>
        <w:t>Laura Graham</w:t>
      </w:r>
      <w:r w:rsidR="003726D8">
        <w:rPr>
          <w:sz w:val="24"/>
          <w:szCs w:val="24"/>
        </w:rPr>
        <w:t xml:space="preserve"> (</w:t>
      </w:r>
      <w:r w:rsidR="003726D8" w:rsidRPr="00D61214">
        <w:rPr>
          <w:sz w:val="24"/>
          <w:szCs w:val="24"/>
        </w:rPr>
        <w:t>University of Nottingham</w:t>
      </w:r>
      <w:r w:rsidR="003726D8">
        <w:rPr>
          <w:sz w:val="24"/>
          <w:szCs w:val="24"/>
        </w:rPr>
        <w:t>)</w:t>
      </w:r>
    </w:p>
    <w:p w:rsidR="00822B5A" w:rsidRDefault="00822B5A" w:rsidP="00C75AA2">
      <w:pPr>
        <w:rPr>
          <w:sz w:val="24"/>
          <w:szCs w:val="24"/>
        </w:rPr>
      </w:pPr>
    </w:p>
    <w:p w:rsidR="003726D8" w:rsidRDefault="0066385D" w:rsidP="00C75AA2">
      <w:pPr>
        <w:rPr>
          <w:sz w:val="24"/>
          <w:szCs w:val="24"/>
        </w:rPr>
      </w:pPr>
      <w:r>
        <w:rPr>
          <w:sz w:val="24"/>
          <w:szCs w:val="24"/>
        </w:rPr>
        <w:t xml:space="preserve">1030-1045 </w:t>
      </w:r>
      <w:r w:rsidR="00C75AA2">
        <w:rPr>
          <w:sz w:val="24"/>
          <w:szCs w:val="24"/>
        </w:rPr>
        <w:t xml:space="preserve">hrs: </w:t>
      </w:r>
      <w:r w:rsidR="003726D8">
        <w:rPr>
          <w:sz w:val="24"/>
          <w:szCs w:val="24"/>
        </w:rPr>
        <w:tab/>
      </w:r>
      <w:r w:rsidR="003726D8" w:rsidRPr="00241021">
        <w:rPr>
          <w:sz w:val="24"/>
          <w:szCs w:val="24"/>
        </w:rPr>
        <w:t xml:space="preserve">Heather </w:t>
      </w:r>
      <w:proofErr w:type="spellStart"/>
      <w:r w:rsidR="003726D8" w:rsidRPr="00241021">
        <w:rPr>
          <w:sz w:val="24"/>
          <w:szCs w:val="24"/>
        </w:rPr>
        <w:t>Moorhouse</w:t>
      </w:r>
      <w:proofErr w:type="spellEnd"/>
      <w:r w:rsidR="003726D8">
        <w:rPr>
          <w:sz w:val="24"/>
          <w:szCs w:val="24"/>
        </w:rPr>
        <w:t xml:space="preserve"> (</w:t>
      </w:r>
      <w:r w:rsidR="003726D8" w:rsidRPr="00D61214">
        <w:rPr>
          <w:sz w:val="24"/>
          <w:szCs w:val="24"/>
        </w:rPr>
        <w:t>University of Nottingham</w:t>
      </w:r>
      <w:r w:rsidR="003726D8">
        <w:rPr>
          <w:sz w:val="24"/>
          <w:szCs w:val="24"/>
        </w:rPr>
        <w:t>)</w:t>
      </w:r>
    </w:p>
    <w:p w:rsidR="003726D8" w:rsidRDefault="003726D8" w:rsidP="00C75AA2">
      <w:pPr>
        <w:rPr>
          <w:sz w:val="24"/>
          <w:szCs w:val="24"/>
        </w:rPr>
      </w:pPr>
    </w:p>
    <w:p w:rsidR="003726D8" w:rsidRPr="00241021" w:rsidRDefault="0066385D" w:rsidP="00C75AA2">
      <w:pPr>
        <w:pStyle w:val="PlainText"/>
        <w:rPr>
          <w:sz w:val="24"/>
        </w:rPr>
      </w:pPr>
      <w:r w:rsidRPr="00822B5A">
        <w:rPr>
          <w:sz w:val="24"/>
        </w:rPr>
        <w:t>1</w:t>
      </w:r>
      <w:r w:rsidR="003E35B5">
        <w:rPr>
          <w:sz w:val="24"/>
        </w:rPr>
        <w:t>045</w:t>
      </w:r>
      <w:r>
        <w:rPr>
          <w:sz w:val="24"/>
        </w:rPr>
        <w:t>-11</w:t>
      </w:r>
      <w:r w:rsidR="003E35B5">
        <w:rPr>
          <w:sz w:val="24"/>
        </w:rPr>
        <w:t>00</w:t>
      </w:r>
      <w:r>
        <w:rPr>
          <w:sz w:val="24"/>
        </w:rPr>
        <w:t xml:space="preserve"> </w:t>
      </w:r>
      <w:r w:rsidR="00C75AA2">
        <w:rPr>
          <w:sz w:val="24"/>
        </w:rPr>
        <w:t xml:space="preserve">hrs: </w:t>
      </w:r>
      <w:r w:rsidR="003726D8">
        <w:rPr>
          <w:sz w:val="24"/>
        </w:rPr>
        <w:tab/>
      </w:r>
      <w:r w:rsidR="006914A8" w:rsidRPr="00F81806">
        <w:rPr>
          <w:sz w:val="24"/>
        </w:rPr>
        <w:t>James Wheeler</w:t>
      </w:r>
      <w:r w:rsidR="006914A8">
        <w:rPr>
          <w:sz w:val="24"/>
        </w:rPr>
        <w:t xml:space="preserve"> </w:t>
      </w:r>
      <w:r w:rsidR="006914A8" w:rsidRPr="00C81303">
        <w:rPr>
          <w:sz w:val="24"/>
        </w:rPr>
        <w:t>(University of Leicester)</w:t>
      </w:r>
    </w:p>
    <w:p w:rsidR="0066385D" w:rsidRDefault="0066385D" w:rsidP="00C75AA2">
      <w:pPr>
        <w:rPr>
          <w:sz w:val="24"/>
          <w:szCs w:val="24"/>
        </w:rPr>
      </w:pPr>
    </w:p>
    <w:p w:rsidR="003726D8" w:rsidRPr="00724FF3" w:rsidRDefault="003E35B5" w:rsidP="00C75AA2">
      <w:pPr>
        <w:rPr>
          <w:sz w:val="24"/>
          <w:szCs w:val="24"/>
        </w:rPr>
      </w:pPr>
      <w:r>
        <w:rPr>
          <w:sz w:val="24"/>
          <w:szCs w:val="24"/>
        </w:rPr>
        <w:t>1100</w:t>
      </w:r>
      <w:r w:rsidR="0066385D">
        <w:rPr>
          <w:sz w:val="24"/>
          <w:szCs w:val="24"/>
        </w:rPr>
        <w:t>-11</w:t>
      </w:r>
      <w:r>
        <w:rPr>
          <w:sz w:val="24"/>
          <w:szCs w:val="24"/>
        </w:rPr>
        <w:t>15</w:t>
      </w:r>
      <w:r w:rsidR="0066385D">
        <w:rPr>
          <w:sz w:val="24"/>
          <w:szCs w:val="24"/>
        </w:rPr>
        <w:t xml:space="preserve"> </w:t>
      </w:r>
      <w:r w:rsidR="00C75AA2">
        <w:rPr>
          <w:sz w:val="24"/>
          <w:szCs w:val="24"/>
        </w:rPr>
        <w:t xml:space="preserve">hrs: </w:t>
      </w:r>
      <w:r w:rsidR="003726D8">
        <w:rPr>
          <w:sz w:val="24"/>
          <w:szCs w:val="24"/>
        </w:rPr>
        <w:tab/>
      </w:r>
      <w:r w:rsidR="003726D8" w:rsidRPr="00724FF3">
        <w:rPr>
          <w:sz w:val="24"/>
          <w:szCs w:val="24"/>
        </w:rPr>
        <w:t xml:space="preserve">Pedro Rodriguez Veiga </w:t>
      </w:r>
      <w:r w:rsidR="003726D8" w:rsidRPr="00724FF3">
        <w:rPr>
          <w:rFonts w:cstheme="majorBidi"/>
          <w:bCs/>
          <w:sz w:val="24"/>
          <w:szCs w:val="24"/>
        </w:rPr>
        <w:t>(University of Leicester)</w:t>
      </w:r>
    </w:p>
    <w:p w:rsidR="003726D8" w:rsidRDefault="003726D8" w:rsidP="00C75AA2">
      <w:pPr>
        <w:rPr>
          <w:sz w:val="24"/>
          <w:szCs w:val="24"/>
        </w:rPr>
      </w:pPr>
    </w:p>
    <w:p w:rsidR="003726D8" w:rsidRDefault="0066385D" w:rsidP="00C75AA2">
      <w:pPr>
        <w:autoSpaceDE w:val="0"/>
        <w:autoSpaceDN w:val="0"/>
        <w:adjustRightInd w:val="0"/>
        <w:rPr>
          <w:rFonts w:asciiTheme="minorHAnsi" w:hAnsiTheme="minorHAnsi" w:cs="Fk"/>
          <w:sz w:val="24"/>
          <w:szCs w:val="24"/>
        </w:rPr>
      </w:pPr>
      <w:r>
        <w:rPr>
          <w:sz w:val="24"/>
          <w:szCs w:val="24"/>
        </w:rPr>
        <w:t>11</w:t>
      </w:r>
      <w:r w:rsidR="003E35B5">
        <w:rPr>
          <w:sz w:val="24"/>
          <w:szCs w:val="24"/>
        </w:rPr>
        <w:t>15</w:t>
      </w:r>
      <w:r>
        <w:rPr>
          <w:sz w:val="24"/>
          <w:szCs w:val="24"/>
        </w:rPr>
        <w:t>-1</w:t>
      </w:r>
      <w:r w:rsidR="003E35B5">
        <w:rPr>
          <w:sz w:val="24"/>
          <w:szCs w:val="24"/>
        </w:rPr>
        <w:t>130</w:t>
      </w:r>
      <w:r>
        <w:rPr>
          <w:sz w:val="24"/>
          <w:szCs w:val="24"/>
        </w:rPr>
        <w:t xml:space="preserve"> </w:t>
      </w:r>
      <w:r w:rsidR="00C75AA2">
        <w:rPr>
          <w:sz w:val="24"/>
          <w:szCs w:val="24"/>
        </w:rPr>
        <w:t xml:space="preserve">hrs: </w:t>
      </w:r>
      <w:r w:rsidR="003726D8">
        <w:rPr>
          <w:sz w:val="24"/>
          <w:szCs w:val="24"/>
        </w:rPr>
        <w:tab/>
      </w:r>
      <w:r w:rsidR="003726D8" w:rsidRPr="00241021">
        <w:rPr>
          <w:rFonts w:asciiTheme="minorHAnsi" w:hAnsiTheme="minorHAnsi" w:cs="Fk"/>
          <w:sz w:val="24"/>
          <w:szCs w:val="24"/>
        </w:rPr>
        <w:t>Bashir Adamu</w:t>
      </w:r>
      <w:r w:rsidR="003726D8">
        <w:rPr>
          <w:rFonts w:asciiTheme="minorHAnsi" w:hAnsiTheme="minorHAnsi" w:cs="Fk"/>
          <w:sz w:val="24"/>
          <w:szCs w:val="24"/>
        </w:rPr>
        <w:t xml:space="preserve"> </w:t>
      </w:r>
      <w:r w:rsidR="003726D8">
        <w:rPr>
          <w:rFonts w:cstheme="majorBidi"/>
          <w:bCs/>
          <w:sz w:val="24"/>
          <w:szCs w:val="24"/>
        </w:rPr>
        <w:t>(University of Leicester)</w:t>
      </w:r>
    </w:p>
    <w:p w:rsidR="00822B5A" w:rsidRDefault="00822B5A" w:rsidP="00C75AA2">
      <w:pPr>
        <w:rPr>
          <w:sz w:val="24"/>
          <w:szCs w:val="24"/>
        </w:rPr>
      </w:pPr>
    </w:p>
    <w:p w:rsidR="003E35B5" w:rsidRDefault="003E35B5" w:rsidP="00C75AA2">
      <w:pPr>
        <w:rPr>
          <w:sz w:val="24"/>
          <w:szCs w:val="24"/>
        </w:rPr>
      </w:pPr>
      <w:r>
        <w:rPr>
          <w:sz w:val="24"/>
          <w:szCs w:val="24"/>
        </w:rPr>
        <w:t>Short break</w:t>
      </w:r>
    </w:p>
    <w:p w:rsidR="003E35B5" w:rsidRDefault="003E35B5" w:rsidP="00C75AA2">
      <w:pPr>
        <w:rPr>
          <w:sz w:val="24"/>
          <w:szCs w:val="24"/>
        </w:rPr>
      </w:pPr>
    </w:p>
    <w:p w:rsidR="003726D8" w:rsidRPr="00691768" w:rsidRDefault="0066385D" w:rsidP="00C75AA2">
      <w:pPr>
        <w:rPr>
          <w:sz w:val="24"/>
          <w:szCs w:val="24"/>
        </w:rPr>
      </w:pPr>
      <w:r w:rsidRPr="00822B5A">
        <w:rPr>
          <w:sz w:val="24"/>
          <w:szCs w:val="24"/>
        </w:rPr>
        <w:t>1</w:t>
      </w:r>
      <w:r w:rsidR="003E35B5">
        <w:rPr>
          <w:sz w:val="24"/>
          <w:szCs w:val="24"/>
        </w:rPr>
        <w:t>145</w:t>
      </w:r>
      <w:r>
        <w:rPr>
          <w:sz w:val="24"/>
          <w:szCs w:val="24"/>
        </w:rPr>
        <w:t>-1</w:t>
      </w:r>
      <w:r w:rsidR="003E35B5">
        <w:rPr>
          <w:sz w:val="24"/>
          <w:szCs w:val="24"/>
        </w:rPr>
        <w:t>200</w:t>
      </w:r>
      <w:r>
        <w:rPr>
          <w:sz w:val="24"/>
          <w:szCs w:val="24"/>
        </w:rPr>
        <w:t xml:space="preserve"> </w:t>
      </w:r>
      <w:r w:rsidR="00C75AA2">
        <w:rPr>
          <w:sz w:val="24"/>
          <w:szCs w:val="24"/>
        </w:rPr>
        <w:t xml:space="preserve">hrs: </w:t>
      </w:r>
      <w:r w:rsidR="003726D8">
        <w:rPr>
          <w:sz w:val="24"/>
          <w:szCs w:val="24"/>
        </w:rPr>
        <w:tab/>
      </w:r>
      <w:r w:rsidR="003726D8" w:rsidRPr="00691768">
        <w:rPr>
          <w:sz w:val="24"/>
          <w:szCs w:val="24"/>
        </w:rPr>
        <w:t>Gong Pan</w:t>
      </w:r>
      <w:r w:rsidR="003726D8">
        <w:rPr>
          <w:sz w:val="24"/>
          <w:szCs w:val="24"/>
        </w:rPr>
        <w:t xml:space="preserve"> </w:t>
      </w:r>
      <w:r w:rsidR="003726D8">
        <w:rPr>
          <w:rFonts w:cstheme="majorBidi"/>
          <w:bCs/>
          <w:sz w:val="24"/>
          <w:szCs w:val="24"/>
        </w:rPr>
        <w:t>(University of Leicester)</w:t>
      </w:r>
    </w:p>
    <w:p w:rsidR="0066385D" w:rsidRDefault="0066385D" w:rsidP="00C75AA2">
      <w:pPr>
        <w:rPr>
          <w:sz w:val="24"/>
          <w:szCs w:val="24"/>
        </w:rPr>
      </w:pPr>
    </w:p>
    <w:p w:rsidR="003726D8" w:rsidRDefault="0066385D" w:rsidP="00C75AA2">
      <w:pPr>
        <w:rPr>
          <w:bCs/>
          <w:sz w:val="24"/>
          <w:szCs w:val="24"/>
        </w:rPr>
      </w:pPr>
      <w:r>
        <w:rPr>
          <w:sz w:val="24"/>
          <w:szCs w:val="24"/>
        </w:rPr>
        <w:t>12</w:t>
      </w:r>
      <w:r w:rsidR="003E35B5">
        <w:rPr>
          <w:sz w:val="24"/>
          <w:szCs w:val="24"/>
        </w:rPr>
        <w:t>00</w:t>
      </w:r>
      <w:r>
        <w:rPr>
          <w:sz w:val="24"/>
          <w:szCs w:val="24"/>
        </w:rPr>
        <w:t>-12</w:t>
      </w:r>
      <w:r w:rsidR="003E35B5">
        <w:rPr>
          <w:sz w:val="24"/>
          <w:szCs w:val="24"/>
        </w:rPr>
        <w:t>15</w:t>
      </w:r>
      <w:r>
        <w:rPr>
          <w:sz w:val="24"/>
          <w:szCs w:val="24"/>
        </w:rPr>
        <w:t xml:space="preserve"> </w:t>
      </w:r>
      <w:r w:rsidR="00C75AA2">
        <w:rPr>
          <w:sz w:val="24"/>
          <w:szCs w:val="24"/>
        </w:rPr>
        <w:t xml:space="preserve">hrs: </w:t>
      </w:r>
      <w:r w:rsidR="003726D8">
        <w:rPr>
          <w:sz w:val="24"/>
          <w:szCs w:val="24"/>
        </w:rPr>
        <w:tab/>
      </w:r>
      <w:r w:rsidR="006914A8" w:rsidRPr="00241021">
        <w:rPr>
          <w:sz w:val="24"/>
          <w:szCs w:val="24"/>
        </w:rPr>
        <w:t>Moh Fifik Syafiudin</w:t>
      </w:r>
      <w:r w:rsidR="006914A8">
        <w:rPr>
          <w:sz w:val="24"/>
          <w:szCs w:val="24"/>
        </w:rPr>
        <w:t xml:space="preserve"> (</w:t>
      </w:r>
      <w:r w:rsidR="006914A8" w:rsidRPr="00D61214">
        <w:rPr>
          <w:sz w:val="24"/>
          <w:szCs w:val="24"/>
        </w:rPr>
        <w:t>University of Nottingham</w:t>
      </w:r>
      <w:r w:rsidR="006914A8">
        <w:rPr>
          <w:sz w:val="24"/>
          <w:szCs w:val="24"/>
        </w:rPr>
        <w:t>)</w:t>
      </w:r>
    </w:p>
    <w:p w:rsidR="0066385D" w:rsidRDefault="0066385D" w:rsidP="00C75AA2">
      <w:pPr>
        <w:jc w:val="both"/>
        <w:rPr>
          <w:sz w:val="24"/>
          <w:szCs w:val="24"/>
        </w:rPr>
      </w:pPr>
    </w:p>
    <w:p w:rsidR="003726D8" w:rsidRDefault="0066385D" w:rsidP="00C75AA2">
      <w:pPr>
        <w:rPr>
          <w:rFonts w:cstheme="majorBidi"/>
          <w:bCs/>
          <w:sz w:val="24"/>
          <w:szCs w:val="24"/>
        </w:rPr>
      </w:pPr>
      <w:r>
        <w:rPr>
          <w:sz w:val="24"/>
          <w:szCs w:val="24"/>
        </w:rPr>
        <w:t>12</w:t>
      </w:r>
      <w:r w:rsidR="003E35B5">
        <w:rPr>
          <w:sz w:val="24"/>
          <w:szCs w:val="24"/>
        </w:rPr>
        <w:t>15</w:t>
      </w:r>
      <w:r>
        <w:rPr>
          <w:sz w:val="24"/>
          <w:szCs w:val="24"/>
        </w:rPr>
        <w:t>-12</w:t>
      </w:r>
      <w:r w:rsidR="003E35B5">
        <w:rPr>
          <w:sz w:val="24"/>
          <w:szCs w:val="24"/>
        </w:rPr>
        <w:t>30</w:t>
      </w:r>
      <w:r>
        <w:rPr>
          <w:sz w:val="24"/>
          <w:szCs w:val="24"/>
        </w:rPr>
        <w:t xml:space="preserve"> </w:t>
      </w:r>
      <w:r w:rsidR="00C75AA2">
        <w:rPr>
          <w:sz w:val="24"/>
          <w:szCs w:val="24"/>
        </w:rPr>
        <w:t xml:space="preserve">hrs: </w:t>
      </w:r>
      <w:r w:rsidR="003726D8">
        <w:rPr>
          <w:sz w:val="24"/>
          <w:szCs w:val="24"/>
        </w:rPr>
        <w:tab/>
      </w:r>
      <w:r w:rsidR="006914A8" w:rsidRPr="000B7053">
        <w:rPr>
          <w:rStyle w:val="Emphasis"/>
          <w:rFonts w:asciiTheme="minorHAnsi" w:hAnsiTheme="minorHAnsi"/>
          <w:color w:val="auto"/>
          <w:sz w:val="24"/>
          <w:szCs w:val="24"/>
        </w:rPr>
        <w:t xml:space="preserve">Narissara Nuthammachot </w:t>
      </w:r>
      <w:r w:rsidR="006914A8" w:rsidRPr="000B7053">
        <w:rPr>
          <w:rFonts w:cstheme="majorBidi"/>
          <w:bCs/>
          <w:sz w:val="24"/>
          <w:szCs w:val="24"/>
        </w:rPr>
        <w:t>(University of Leicester)</w:t>
      </w:r>
    </w:p>
    <w:p w:rsidR="003E35B5" w:rsidRDefault="003E35B5" w:rsidP="00C75AA2">
      <w:pPr>
        <w:rPr>
          <w:rFonts w:cstheme="majorBidi"/>
          <w:bCs/>
          <w:sz w:val="24"/>
          <w:szCs w:val="24"/>
        </w:rPr>
      </w:pPr>
    </w:p>
    <w:p w:rsidR="003E35B5" w:rsidRPr="00241021" w:rsidRDefault="003E35B5" w:rsidP="00C75AA2">
      <w:pPr>
        <w:rPr>
          <w:sz w:val="24"/>
          <w:szCs w:val="24"/>
        </w:rPr>
      </w:pPr>
      <w:r>
        <w:rPr>
          <w:rFonts w:cstheme="majorBidi"/>
          <w:bCs/>
          <w:sz w:val="24"/>
          <w:szCs w:val="24"/>
        </w:rPr>
        <w:t>1230-1245 hrs:</w:t>
      </w:r>
      <w:r>
        <w:rPr>
          <w:rFonts w:cstheme="majorBidi"/>
          <w:bCs/>
          <w:sz w:val="24"/>
          <w:szCs w:val="24"/>
        </w:rPr>
        <w:tab/>
      </w:r>
      <w:r w:rsidRPr="00D61214">
        <w:rPr>
          <w:sz w:val="24"/>
          <w:szCs w:val="24"/>
        </w:rPr>
        <w:t xml:space="preserve">Katie Anne Smith </w:t>
      </w:r>
      <w:r>
        <w:rPr>
          <w:sz w:val="24"/>
          <w:szCs w:val="24"/>
        </w:rPr>
        <w:t>(</w:t>
      </w:r>
      <w:r w:rsidRPr="00D61214">
        <w:rPr>
          <w:sz w:val="24"/>
          <w:szCs w:val="24"/>
        </w:rPr>
        <w:t>University of Nottingham</w:t>
      </w:r>
      <w:r>
        <w:rPr>
          <w:sz w:val="24"/>
          <w:szCs w:val="24"/>
        </w:rPr>
        <w:t>)</w:t>
      </w:r>
    </w:p>
    <w:p w:rsidR="0066385D" w:rsidRDefault="0066385D" w:rsidP="00C75AA2">
      <w:pPr>
        <w:rPr>
          <w:sz w:val="24"/>
          <w:szCs w:val="24"/>
        </w:rPr>
      </w:pPr>
    </w:p>
    <w:p w:rsidR="00C75AA2" w:rsidRPr="00C75AA2" w:rsidRDefault="003C1D25" w:rsidP="00C75AA2">
      <w:pPr>
        <w:pStyle w:val="PlainText"/>
        <w:rPr>
          <w:sz w:val="24"/>
          <w:u w:val="single"/>
        </w:rPr>
      </w:pPr>
      <w:r w:rsidRPr="00C75AA2">
        <w:rPr>
          <w:sz w:val="24"/>
          <w:u w:val="single"/>
        </w:rPr>
        <w:t xml:space="preserve">Location – </w:t>
      </w:r>
      <w:r w:rsidR="00C75AA2" w:rsidRPr="00C75AA2">
        <w:rPr>
          <w:sz w:val="24"/>
          <w:u w:val="single"/>
        </w:rPr>
        <w:t xml:space="preserve">ATT </w:t>
      </w:r>
      <w:proofErr w:type="gramStart"/>
      <w:r w:rsidR="00C75AA2" w:rsidRPr="00C75AA2">
        <w:rPr>
          <w:sz w:val="24"/>
          <w:u w:val="single"/>
        </w:rPr>
        <w:t>002  Attenborough</w:t>
      </w:r>
      <w:proofErr w:type="gramEnd"/>
      <w:r w:rsidR="00C75AA2" w:rsidRPr="00C75AA2">
        <w:rPr>
          <w:sz w:val="24"/>
          <w:u w:val="single"/>
        </w:rPr>
        <w:t xml:space="preserve"> Seminar Block Ground Floor LR 002</w:t>
      </w:r>
    </w:p>
    <w:p w:rsidR="003C1D25" w:rsidRPr="003C1D25" w:rsidRDefault="003C1D25" w:rsidP="00C75AA2">
      <w:pPr>
        <w:rPr>
          <w:sz w:val="24"/>
          <w:szCs w:val="24"/>
          <w:u w:val="single"/>
        </w:rPr>
      </w:pPr>
    </w:p>
    <w:p w:rsidR="006914A8" w:rsidRDefault="0066385D" w:rsidP="006914A8">
      <w:pPr>
        <w:rPr>
          <w:sz w:val="24"/>
          <w:szCs w:val="24"/>
        </w:rPr>
      </w:pPr>
      <w:r>
        <w:rPr>
          <w:sz w:val="24"/>
          <w:szCs w:val="24"/>
        </w:rPr>
        <w:t>13</w:t>
      </w:r>
      <w:r w:rsidR="00BF72EA">
        <w:rPr>
          <w:sz w:val="24"/>
          <w:szCs w:val="24"/>
        </w:rPr>
        <w:t>15</w:t>
      </w:r>
      <w:r>
        <w:rPr>
          <w:sz w:val="24"/>
          <w:szCs w:val="24"/>
        </w:rPr>
        <w:t>-13</w:t>
      </w:r>
      <w:r w:rsidR="00BF72EA">
        <w:rPr>
          <w:sz w:val="24"/>
          <w:szCs w:val="24"/>
        </w:rPr>
        <w:t>30</w:t>
      </w:r>
      <w:r>
        <w:rPr>
          <w:sz w:val="24"/>
          <w:szCs w:val="24"/>
        </w:rPr>
        <w:t xml:space="preserve"> </w:t>
      </w:r>
      <w:r w:rsidR="00C75AA2">
        <w:rPr>
          <w:sz w:val="24"/>
          <w:szCs w:val="24"/>
        </w:rPr>
        <w:t xml:space="preserve">hrs: </w:t>
      </w:r>
      <w:r w:rsidR="003726D8">
        <w:rPr>
          <w:sz w:val="24"/>
          <w:szCs w:val="24"/>
        </w:rPr>
        <w:tab/>
      </w:r>
      <w:r w:rsidR="003E35B5" w:rsidRPr="00C81303">
        <w:rPr>
          <w:sz w:val="24"/>
          <w:szCs w:val="24"/>
        </w:rPr>
        <w:t xml:space="preserve">Prem </w:t>
      </w:r>
      <w:proofErr w:type="spellStart"/>
      <w:r w:rsidR="003E35B5" w:rsidRPr="00C81303">
        <w:rPr>
          <w:sz w:val="24"/>
          <w:szCs w:val="24"/>
        </w:rPr>
        <w:t>Pandy</w:t>
      </w:r>
      <w:proofErr w:type="spellEnd"/>
      <w:r w:rsidR="003E35B5" w:rsidRPr="00C81303">
        <w:rPr>
          <w:sz w:val="24"/>
          <w:szCs w:val="24"/>
        </w:rPr>
        <w:t xml:space="preserve"> (University of Leicester)</w:t>
      </w:r>
    </w:p>
    <w:p w:rsidR="0066385D" w:rsidRDefault="0066385D" w:rsidP="00C75AA2">
      <w:pPr>
        <w:rPr>
          <w:sz w:val="24"/>
          <w:szCs w:val="24"/>
        </w:rPr>
      </w:pPr>
    </w:p>
    <w:p w:rsidR="0066385D" w:rsidRDefault="0066385D" w:rsidP="00C75AA2">
      <w:pPr>
        <w:rPr>
          <w:sz w:val="24"/>
          <w:szCs w:val="24"/>
        </w:rPr>
      </w:pPr>
      <w:r>
        <w:rPr>
          <w:sz w:val="24"/>
          <w:szCs w:val="24"/>
        </w:rPr>
        <w:t>13</w:t>
      </w:r>
      <w:r w:rsidR="00BF72EA">
        <w:rPr>
          <w:sz w:val="24"/>
          <w:szCs w:val="24"/>
        </w:rPr>
        <w:t>30</w:t>
      </w:r>
      <w:r>
        <w:rPr>
          <w:sz w:val="24"/>
          <w:szCs w:val="24"/>
        </w:rPr>
        <w:t>-1</w:t>
      </w:r>
      <w:r w:rsidR="00BF72EA">
        <w:rPr>
          <w:sz w:val="24"/>
          <w:szCs w:val="24"/>
        </w:rPr>
        <w:t>3</w:t>
      </w:r>
      <w:r>
        <w:rPr>
          <w:sz w:val="24"/>
          <w:szCs w:val="24"/>
        </w:rPr>
        <w:t>4</w:t>
      </w:r>
      <w:r w:rsidR="00BF72EA">
        <w:rPr>
          <w:sz w:val="24"/>
          <w:szCs w:val="24"/>
        </w:rPr>
        <w:t>5</w:t>
      </w:r>
      <w:r>
        <w:rPr>
          <w:sz w:val="24"/>
          <w:szCs w:val="24"/>
        </w:rPr>
        <w:t xml:space="preserve"> </w:t>
      </w:r>
      <w:r w:rsidR="00C75AA2">
        <w:rPr>
          <w:sz w:val="24"/>
          <w:szCs w:val="24"/>
        </w:rPr>
        <w:t xml:space="preserve">hrs: </w:t>
      </w:r>
      <w:r w:rsidR="003726D8">
        <w:rPr>
          <w:sz w:val="24"/>
          <w:szCs w:val="24"/>
        </w:rPr>
        <w:tab/>
      </w:r>
      <w:r w:rsidR="003E35B5">
        <w:rPr>
          <w:rFonts w:eastAsia="Calibri"/>
          <w:bCs/>
          <w:sz w:val="24"/>
          <w:lang w:val="en-US"/>
        </w:rPr>
        <w:t>Xiao Feng</w:t>
      </w:r>
      <w:r w:rsidR="003E35B5">
        <w:rPr>
          <w:rFonts w:asciiTheme="minorHAnsi" w:eastAsia="Calibri" w:hAnsiTheme="minorHAnsi"/>
          <w:bCs/>
          <w:sz w:val="24"/>
          <w:lang w:val="en-US"/>
        </w:rPr>
        <w:t xml:space="preserve"> </w:t>
      </w:r>
      <w:r w:rsidR="003E35B5" w:rsidRPr="00C81303">
        <w:rPr>
          <w:sz w:val="24"/>
        </w:rPr>
        <w:t xml:space="preserve">(University of </w:t>
      </w:r>
      <w:r w:rsidR="003E35B5">
        <w:rPr>
          <w:sz w:val="24"/>
        </w:rPr>
        <w:t>Nottingham</w:t>
      </w:r>
      <w:r w:rsidR="003E35B5" w:rsidRPr="00C81303">
        <w:rPr>
          <w:sz w:val="24"/>
        </w:rPr>
        <w:t>)</w:t>
      </w:r>
    </w:p>
    <w:p w:rsidR="006914A8" w:rsidRDefault="006914A8" w:rsidP="00C75AA2">
      <w:pPr>
        <w:rPr>
          <w:sz w:val="24"/>
          <w:szCs w:val="24"/>
        </w:rPr>
      </w:pPr>
    </w:p>
    <w:p w:rsidR="00E21872" w:rsidRDefault="0066385D" w:rsidP="00C75AA2">
      <w:pPr>
        <w:rPr>
          <w:sz w:val="24"/>
        </w:rPr>
      </w:pPr>
      <w:r>
        <w:rPr>
          <w:sz w:val="24"/>
          <w:szCs w:val="24"/>
        </w:rPr>
        <w:t>1</w:t>
      </w:r>
      <w:r w:rsidR="00BF72EA">
        <w:rPr>
          <w:sz w:val="24"/>
          <w:szCs w:val="24"/>
        </w:rPr>
        <w:t>3</w:t>
      </w:r>
      <w:r>
        <w:rPr>
          <w:sz w:val="24"/>
          <w:szCs w:val="24"/>
        </w:rPr>
        <w:t>4</w:t>
      </w:r>
      <w:r w:rsidR="00BF72EA">
        <w:rPr>
          <w:sz w:val="24"/>
          <w:szCs w:val="24"/>
        </w:rPr>
        <w:t>5</w:t>
      </w:r>
      <w:r>
        <w:rPr>
          <w:sz w:val="24"/>
          <w:szCs w:val="24"/>
        </w:rPr>
        <w:t>-14</w:t>
      </w:r>
      <w:r w:rsidR="00BF72EA">
        <w:rPr>
          <w:sz w:val="24"/>
          <w:szCs w:val="24"/>
        </w:rPr>
        <w:t>00</w:t>
      </w:r>
      <w:r>
        <w:rPr>
          <w:sz w:val="24"/>
          <w:szCs w:val="24"/>
        </w:rPr>
        <w:t xml:space="preserve"> </w:t>
      </w:r>
      <w:r w:rsidR="00C75AA2">
        <w:rPr>
          <w:sz w:val="24"/>
          <w:szCs w:val="24"/>
        </w:rPr>
        <w:t xml:space="preserve">hrs: </w:t>
      </w:r>
      <w:r w:rsidR="00C75AA2">
        <w:rPr>
          <w:sz w:val="24"/>
          <w:szCs w:val="24"/>
        </w:rPr>
        <w:tab/>
      </w:r>
      <w:proofErr w:type="spellStart"/>
      <w:r w:rsidR="003E35B5" w:rsidRPr="00A169DA">
        <w:rPr>
          <w:rFonts w:eastAsia="Calibri"/>
          <w:bCs/>
          <w:sz w:val="24"/>
          <w:szCs w:val="24"/>
          <w:lang w:val="en-US"/>
        </w:rPr>
        <w:t>Nayef</w:t>
      </w:r>
      <w:proofErr w:type="spellEnd"/>
      <w:r w:rsidR="003E35B5" w:rsidRPr="00A169DA">
        <w:rPr>
          <w:rFonts w:eastAsia="Calibri"/>
          <w:bCs/>
          <w:sz w:val="24"/>
          <w:szCs w:val="24"/>
          <w:lang w:val="en-US"/>
        </w:rPr>
        <w:t xml:space="preserve"> al </w:t>
      </w:r>
      <w:proofErr w:type="spellStart"/>
      <w:r w:rsidR="003E35B5" w:rsidRPr="00A169DA">
        <w:rPr>
          <w:rFonts w:eastAsia="Calibri"/>
          <w:bCs/>
          <w:sz w:val="24"/>
          <w:szCs w:val="24"/>
          <w:lang w:val="en-US"/>
        </w:rPr>
        <w:t>sharari</w:t>
      </w:r>
      <w:proofErr w:type="spellEnd"/>
      <w:r w:rsidR="003E35B5">
        <w:rPr>
          <w:rFonts w:asciiTheme="minorHAnsi" w:eastAsia="Calibri" w:hAnsiTheme="minorHAnsi"/>
          <w:bCs/>
          <w:sz w:val="24"/>
          <w:szCs w:val="24"/>
          <w:lang w:val="en-US"/>
        </w:rPr>
        <w:t xml:space="preserve"> </w:t>
      </w:r>
      <w:r w:rsidR="003E35B5" w:rsidRPr="00C81303">
        <w:rPr>
          <w:sz w:val="24"/>
          <w:szCs w:val="24"/>
        </w:rPr>
        <w:t>(University of Leicester)</w:t>
      </w:r>
    </w:p>
    <w:p w:rsidR="0066385D" w:rsidRDefault="00E21872" w:rsidP="00C75AA2">
      <w:pPr>
        <w:rPr>
          <w:sz w:val="24"/>
          <w:szCs w:val="24"/>
        </w:rPr>
      </w:pPr>
      <w:r>
        <w:rPr>
          <w:sz w:val="24"/>
          <w:szCs w:val="24"/>
        </w:rPr>
        <w:t xml:space="preserve"> </w:t>
      </w:r>
    </w:p>
    <w:p w:rsidR="00E21872" w:rsidRPr="00C81303" w:rsidRDefault="0066385D" w:rsidP="00E21872">
      <w:pPr>
        <w:rPr>
          <w:sz w:val="24"/>
          <w:szCs w:val="24"/>
        </w:rPr>
      </w:pPr>
      <w:r>
        <w:rPr>
          <w:sz w:val="24"/>
        </w:rPr>
        <w:t>14</w:t>
      </w:r>
      <w:r w:rsidR="00BF72EA">
        <w:rPr>
          <w:sz w:val="24"/>
        </w:rPr>
        <w:t>00</w:t>
      </w:r>
      <w:r>
        <w:rPr>
          <w:sz w:val="24"/>
        </w:rPr>
        <w:t>-14</w:t>
      </w:r>
      <w:r w:rsidR="00BF72EA">
        <w:rPr>
          <w:sz w:val="24"/>
        </w:rPr>
        <w:t>15</w:t>
      </w:r>
      <w:r>
        <w:rPr>
          <w:sz w:val="24"/>
        </w:rPr>
        <w:t xml:space="preserve"> </w:t>
      </w:r>
      <w:r w:rsidR="00C75AA2">
        <w:rPr>
          <w:sz w:val="24"/>
        </w:rPr>
        <w:t xml:space="preserve">hrs: </w:t>
      </w:r>
      <w:r w:rsidR="00C75AA2">
        <w:rPr>
          <w:sz w:val="24"/>
        </w:rPr>
        <w:tab/>
      </w:r>
      <w:r w:rsidR="003E35B5" w:rsidRPr="00724FF3">
        <w:rPr>
          <w:bCs/>
          <w:sz w:val="24"/>
          <w:szCs w:val="24"/>
        </w:rPr>
        <w:t>Matt Hill (University of Loughborough)</w:t>
      </w:r>
    </w:p>
    <w:p w:rsidR="0066385D" w:rsidRDefault="0066385D" w:rsidP="00C75AA2">
      <w:pPr>
        <w:rPr>
          <w:sz w:val="24"/>
          <w:szCs w:val="24"/>
        </w:rPr>
      </w:pPr>
    </w:p>
    <w:p w:rsidR="00BF72EA" w:rsidRDefault="00BF72EA" w:rsidP="006914A8">
      <w:pPr>
        <w:rPr>
          <w:bCs/>
          <w:sz w:val="24"/>
          <w:szCs w:val="24"/>
        </w:rPr>
      </w:pPr>
      <w:r>
        <w:rPr>
          <w:bCs/>
          <w:sz w:val="24"/>
          <w:szCs w:val="24"/>
        </w:rPr>
        <w:t>Close</w:t>
      </w:r>
    </w:p>
    <w:p w:rsidR="0066385D" w:rsidRDefault="0066385D" w:rsidP="00C75AA2">
      <w:pPr>
        <w:rPr>
          <w:sz w:val="24"/>
          <w:szCs w:val="24"/>
        </w:rPr>
      </w:pPr>
    </w:p>
    <w:p w:rsidR="0066385D" w:rsidRPr="00822B5A" w:rsidRDefault="0066385D" w:rsidP="0066385D">
      <w:pPr>
        <w:spacing w:after="200" w:line="276" w:lineRule="auto"/>
        <w:rPr>
          <w:sz w:val="24"/>
          <w:szCs w:val="24"/>
        </w:rPr>
      </w:pPr>
    </w:p>
    <w:p w:rsidR="00241021" w:rsidRPr="0066385D" w:rsidRDefault="00241021" w:rsidP="00241021">
      <w:pPr>
        <w:jc w:val="center"/>
        <w:rPr>
          <w:b/>
          <w:sz w:val="36"/>
          <w:szCs w:val="36"/>
        </w:rPr>
      </w:pPr>
      <w:r w:rsidRPr="0066385D">
        <w:rPr>
          <w:b/>
          <w:sz w:val="36"/>
          <w:szCs w:val="36"/>
        </w:rPr>
        <w:t>Abstracts</w:t>
      </w:r>
    </w:p>
    <w:p w:rsidR="0046599C" w:rsidRDefault="0046599C" w:rsidP="00241021">
      <w:pPr>
        <w:jc w:val="center"/>
        <w:rPr>
          <w:b/>
          <w:sz w:val="24"/>
          <w:szCs w:val="24"/>
        </w:rPr>
      </w:pPr>
    </w:p>
    <w:p w:rsidR="00D32C40" w:rsidRPr="00BE2E7D" w:rsidRDefault="00D32C40" w:rsidP="00D32C40">
      <w:pPr>
        <w:jc w:val="center"/>
        <w:rPr>
          <w:rFonts w:asciiTheme="minorHAnsi" w:hAnsiTheme="minorHAnsi"/>
          <w:b/>
          <w:bCs/>
          <w:sz w:val="24"/>
          <w:szCs w:val="24"/>
        </w:rPr>
      </w:pPr>
      <w:r w:rsidRPr="00BE2E7D">
        <w:rPr>
          <w:rFonts w:asciiTheme="minorHAnsi" w:hAnsiTheme="minorHAnsi"/>
          <w:b/>
          <w:bCs/>
          <w:sz w:val="24"/>
          <w:szCs w:val="24"/>
        </w:rPr>
        <w:t>Quaternary Environmental Changes in the Wadi systems of the Al-Madina Al-Munawwarah Basin</w:t>
      </w:r>
    </w:p>
    <w:p w:rsidR="00D32C40" w:rsidRPr="00BE2E7D" w:rsidRDefault="00D32C40" w:rsidP="00D32C40">
      <w:pPr>
        <w:jc w:val="center"/>
        <w:rPr>
          <w:rFonts w:asciiTheme="minorHAnsi" w:hAnsiTheme="minorHAnsi"/>
          <w:b/>
          <w:bCs/>
          <w:sz w:val="24"/>
          <w:szCs w:val="24"/>
          <w:rtl/>
        </w:rPr>
      </w:pPr>
    </w:p>
    <w:p w:rsidR="00D32C40" w:rsidRPr="00BE2E7D" w:rsidRDefault="00D32C40" w:rsidP="00D32C40">
      <w:pPr>
        <w:ind w:left="360"/>
        <w:jc w:val="center"/>
        <w:rPr>
          <w:rFonts w:asciiTheme="minorHAnsi" w:hAnsiTheme="minorHAnsi" w:cstheme="majorBidi"/>
          <w:bCs/>
          <w:sz w:val="24"/>
          <w:szCs w:val="24"/>
        </w:rPr>
      </w:pPr>
      <w:r w:rsidRPr="00BE2E7D">
        <w:rPr>
          <w:rFonts w:asciiTheme="minorHAnsi" w:hAnsiTheme="minorHAnsi" w:cstheme="majorBidi"/>
          <w:bCs/>
          <w:sz w:val="24"/>
          <w:szCs w:val="24"/>
        </w:rPr>
        <w:t>Ghizayel Al Muhammadi</w:t>
      </w:r>
      <w:r w:rsidR="00D44621" w:rsidRPr="00BE2E7D">
        <w:rPr>
          <w:rFonts w:asciiTheme="minorHAnsi" w:hAnsiTheme="minorHAnsi" w:cstheme="majorBidi"/>
          <w:bCs/>
          <w:sz w:val="24"/>
          <w:szCs w:val="24"/>
        </w:rPr>
        <w:t xml:space="preserve"> (University of Leicester)</w:t>
      </w:r>
    </w:p>
    <w:p w:rsidR="00D32C40" w:rsidRPr="00BE2E7D" w:rsidRDefault="00D32C40" w:rsidP="00D32C40">
      <w:pPr>
        <w:ind w:left="360"/>
        <w:jc w:val="center"/>
        <w:rPr>
          <w:rFonts w:asciiTheme="minorHAnsi" w:hAnsiTheme="minorHAnsi" w:cstheme="majorBidi"/>
          <w:bCs/>
          <w:sz w:val="24"/>
          <w:szCs w:val="24"/>
        </w:rPr>
      </w:pPr>
    </w:p>
    <w:p w:rsidR="00D32C40" w:rsidRPr="00BE2E7D" w:rsidRDefault="00D32C40" w:rsidP="00D32C40">
      <w:pPr>
        <w:ind w:left="360"/>
        <w:jc w:val="both"/>
        <w:rPr>
          <w:rFonts w:asciiTheme="minorHAnsi" w:hAnsiTheme="minorHAnsi"/>
          <w:sz w:val="24"/>
          <w:szCs w:val="24"/>
          <w:rtl/>
        </w:rPr>
      </w:pPr>
      <w:r w:rsidRPr="00BE2E7D">
        <w:rPr>
          <w:rFonts w:asciiTheme="minorHAnsi" w:eastAsia="Times New Roman" w:hAnsiTheme="minorHAnsi" w:cstheme="majorBidi"/>
          <w:sz w:val="24"/>
          <w:szCs w:val="24"/>
        </w:rPr>
        <w:t>Unfortunately, in terms of past Quaternary environmental changes, much of Saudi Arabia remains unstudied. This is particularly the case around</w:t>
      </w:r>
      <w:r w:rsidRPr="00BE2E7D">
        <w:rPr>
          <w:rFonts w:asciiTheme="minorHAnsi" w:hAnsiTheme="minorHAnsi" w:cstheme="majorBidi"/>
          <w:sz w:val="24"/>
          <w:szCs w:val="24"/>
        </w:rPr>
        <w:t xml:space="preserve"> the </w:t>
      </w:r>
      <w:r w:rsidRPr="00BE2E7D">
        <w:rPr>
          <w:rFonts w:asciiTheme="minorHAnsi" w:hAnsiTheme="minorHAnsi"/>
          <w:bCs/>
          <w:sz w:val="24"/>
          <w:szCs w:val="24"/>
        </w:rPr>
        <w:t>Al-Madina Al-Munawwarah</w:t>
      </w:r>
      <w:r w:rsidRPr="00BE2E7D">
        <w:rPr>
          <w:rFonts w:asciiTheme="minorHAnsi" w:hAnsiTheme="minorHAnsi" w:cstheme="majorBidi"/>
          <w:sz w:val="24"/>
          <w:szCs w:val="24"/>
        </w:rPr>
        <w:t xml:space="preserve"> basin</w:t>
      </w:r>
      <w:r w:rsidRPr="00BE2E7D">
        <w:rPr>
          <w:rFonts w:asciiTheme="minorHAnsi" w:eastAsia="Times New Roman" w:hAnsiTheme="minorHAnsi" w:cstheme="majorBidi"/>
          <w:sz w:val="24"/>
          <w:szCs w:val="24"/>
        </w:rPr>
        <w:t xml:space="preserve">, in the west of the Kingdom. The study area covers </w:t>
      </w:r>
      <w:r w:rsidRPr="00BE2E7D">
        <w:rPr>
          <w:rFonts w:asciiTheme="minorHAnsi" w:hAnsiTheme="minorHAnsi"/>
          <w:bCs/>
          <w:sz w:val="24"/>
          <w:szCs w:val="24"/>
        </w:rPr>
        <w:t>Al-Madina Al-Munawwarah</w:t>
      </w:r>
      <w:r w:rsidRPr="00BE2E7D">
        <w:rPr>
          <w:rFonts w:asciiTheme="minorHAnsi" w:hAnsiTheme="minorHAnsi" w:cstheme="majorBidi"/>
          <w:sz w:val="24"/>
          <w:szCs w:val="24"/>
        </w:rPr>
        <w:t xml:space="preserve"> province but is limited in the west by the </w:t>
      </w:r>
      <w:proofErr w:type="gramStart"/>
      <w:r w:rsidRPr="00BE2E7D">
        <w:rPr>
          <w:rFonts w:asciiTheme="minorHAnsi" w:hAnsiTheme="minorHAnsi" w:cstheme="majorBidi"/>
          <w:sz w:val="24"/>
          <w:szCs w:val="24"/>
        </w:rPr>
        <w:t>scarp mountains</w:t>
      </w:r>
      <w:proofErr w:type="gramEnd"/>
      <w:r w:rsidRPr="00BE2E7D">
        <w:rPr>
          <w:rFonts w:asciiTheme="minorHAnsi" w:hAnsiTheme="minorHAnsi" w:cstheme="majorBidi"/>
          <w:sz w:val="24"/>
          <w:szCs w:val="24"/>
        </w:rPr>
        <w:t xml:space="preserve"> that lead down to the Red Sea rift basin and in the north by An Nafud Desert. The province lies on the Arabian shield and incorporates the extensive Harrats or lava fields. The drainage patterns are predominantly dendritic and their distribution </w:t>
      </w:r>
      <w:proofErr w:type="gramStart"/>
      <w:r w:rsidRPr="00BE2E7D">
        <w:rPr>
          <w:rFonts w:asciiTheme="minorHAnsi" w:hAnsiTheme="minorHAnsi" w:cstheme="majorBidi"/>
          <w:sz w:val="24"/>
          <w:szCs w:val="24"/>
        </w:rPr>
        <w:t>is largely controlled</w:t>
      </w:r>
      <w:proofErr w:type="gramEnd"/>
      <w:r w:rsidRPr="00BE2E7D">
        <w:rPr>
          <w:rFonts w:asciiTheme="minorHAnsi" w:hAnsiTheme="minorHAnsi" w:cstheme="majorBidi"/>
          <w:sz w:val="24"/>
          <w:szCs w:val="24"/>
        </w:rPr>
        <w:t xml:space="preserve"> by the area’s geology and structure. Within the </w:t>
      </w:r>
      <w:proofErr w:type="gramStart"/>
      <w:r w:rsidRPr="00BE2E7D">
        <w:rPr>
          <w:rFonts w:asciiTheme="minorHAnsi" w:hAnsiTheme="minorHAnsi" w:cstheme="majorBidi"/>
          <w:sz w:val="24"/>
          <w:szCs w:val="24"/>
        </w:rPr>
        <w:t>wadi</w:t>
      </w:r>
      <w:proofErr w:type="gramEnd"/>
      <w:r w:rsidRPr="00BE2E7D">
        <w:rPr>
          <w:rFonts w:asciiTheme="minorHAnsi" w:hAnsiTheme="minorHAnsi" w:cstheme="majorBidi"/>
          <w:sz w:val="24"/>
          <w:szCs w:val="24"/>
        </w:rPr>
        <w:t xml:space="preserve"> channels are cut-and-fill sequences of alluvium of various Quaternary ages.</w:t>
      </w:r>
      <w:r w:rsidRPr="00BE2E7D">
        <w:rPr>
          <w:rFonts w:asciiTheme="minorHAnsi" w:eastAsia="Times New Roman" w:hAnsiTheme="minorHAnsi" w:cstheme="majorBidi"/>
          <w:sz w:val="24"/>
          <w:szCs w:val="24"/>
        </w:rPr>
        <w:t xml:space="preserve"> </w:t>
      </w:r>
      <w:r w:rsidRPr="00BE2E7D">
        <w:rPr>
          <w:rFonts w:asciiTheme="minorHAnsi" w:hAnsiTheme="minorHAnsi" w:cstheme="majorBidi"/>
          <w:sz w:val="24"/>
          <w:szCs w:val="24"/>
        </w:rPr>
        <w:t xml:space="preserve"> This research focuses on reconstructing past environments through studying the geomorphology and the sediments preserved in and around the wadis systems, in an attempt to understand the spatial and temporal patterns of environmental change that have resulted from climatic variation over thousands of years. This research involves obtaining satellite images for the study area to show its geological, geomorphological and sedimentological properties. Field studies and the collection of Quaternary sediments will allow an analysis of the chemical, physical and mineralogical properties of the deposits in the laboratory.  Establishing ages by OSL techniques will be crucial for identifying a geochronological timeframe of past events.</w:t>
      </w:r>
    </w:p>
    <w:p w:rsidR="0046599C" w:rsidRPr="00BE2E7D" w:rsidRDefault="0046599C" w:rsidP="00241021">
      <w:pPr>
        <w:jc w:val="center"/>
        <w:rPr>
          <w:rFonts w:asciiTheme="minorHAnsi" w:hAnsiTheme="minorHAnsi"/>
          <w:b/>
          <w:sz w:val="24"/>
          <w:szCs w:val="24"/>
        </w:rPr>
      </w:pPr>
    </w:p>
    <w:p w:rsidR="00D44621" w:rsidRPr="00BE2E7D" w:rsidRDefault="00D44621" w:rsidP="00241021">
      <w:pPr>
        <w:jc w:val="center"/>
        <w:rPr>
          <w:rFonts w:asciiTheme="minorHAnsi" w:hAnsiTheme="minorHAnsi"/>
          <w:b/>
          <w:sz w:val="24"/>
          <w:szCs w:val="24"/>
        </w:rPr>
      </w:pPr>
    </w:p>
    <w:p w:rsidR="00241021" w:rsidRPr="00BE2E7D" w:rsidRDefault="00241021" w:rsidP="00241021">
      <w:pPr>
        <w:jc w:val="center"/>
        <w:rPr>
          <w:rFonts w:asciiTheme="minorHAnsi" w:hAnsiTheme="minorHAnsi"/>
          <w:b/>
          <w:sz w:val="24"/>
          <w:szCs w:val="24"/>
        </w:rPr>
      </w:pPr>
      <w:r w:rsidRPr="00BE2E7D">
        <w:rPr>
          <w:rFonts w:asciiTheme="minorHAnsi" w:hAnsiTheme="minorHAnsi"/>
          <w:b/>
          <w:sz w:val="24"/>
          <w:szCs w:val="24"/>
        </w:rPr>
        <w:t>Urban Ecology: Policy and Theory</w:t>
      </w:r>
    </w:p>
    <w:p w:rsidR="00241021" w:rsidRPr="00BE2E7D" w:rsidRDefault="00241021" w:rsidP="00241021">
      <w:pPr>
        <w:rPr>
          <w:rFonts w:asciiTheme="minorHAnsi" w:hAnsiTheme="minorHAnsi"/>
          <w:sz w:val="24"/>
          <w:szCs w:val="24"/>
        </w:rPr>
      </w:pPr>
    </w:p>
    <w:p w:rsidR="00241021" w:rsidRPr="00BE2E7D" w:rsidRDefault="00241021" w:rsidP="00241021">
      <w:pPr>
        <w:jc w:val="center"/>
        <w:rPr>
          <w:rFonts w:asciiTheme="minorHAnsi" w:hAnsiTheme="minorHAnsi"/>
          <w:sz w:val="24"/>
          <w:szCs w:val="24"/>
        </w:rPr>
      </w:pPr>
      <w:r w:rsidRPr="00BE2E7D">
        <w:rPr>
          <w:rFonts w:asciiTheme="minorHAnsi" w:hAnsiTheme="minorHAnsi"/>
          <w:sz w:val="24"/>
          <w:szCs w:val="24"/>
        </w:rPr>
        <w:t>Laura Graham</w:t>
      </w:r>
      <w:r w:rsidR="00D44621" w:rsidRPr="00BE2E7D">
        <w:rPr>
          <w:rFonts w:asciiTheme="minorHAnsi" w:hAnsiTheme="minorHAnsi"/>
          <w:sz w:val="24"/>
          <w:szCs w:val="24"/>
        </w:rPr>
        <w:t xml:space="preserve"> (University of Nottingham)</w:t>
      </w:r>
    </w:p>
    <w:p w:rsidR="00241021" w:rsidRPr="00BE2E7D" w:rsidRDefault="00241021" w:rsidP="00241021">
      <w:pPr>
        <w:rPr>
          <w:rFonts w:asciiTheme="minorHAnsi" w:hAnsiTheme="minorHAnsi"/>
          <w:sz w:val="24"/>
          <w:szCs w:val="24"/>
        </w:rPr>
      </w:pPr>
    </w:p>
    <w:p w:rsidR="00D44621" w:rsidRPr="00BE2E7D" w:rsidRDefault="00241021" w:rsidP="00241021">
      <w:pPr>
        <w:rPr>
          <w:rFonts w:asciiTheme="minorHAnsi" w:hAnsiTheme="minorHAnsi"/>
          <w:sz w:val="24"/>
          <w:szCs w:val="24"/>
        </w:rPr>
      </w:pPr>
      <w:r w:rsidRPr="00BE2E7D">
        <w:rPr>
          <w:rFonts w:asciiTheme="minorHAnsi" w:hAnsiTheme="minorHAnsi"/>
          <w:sz w:val="24"/>
          <w:szCs w:val="24"/>
        </w:rPr>
        <w:t xml:space="preserve">Conservation of wildlife in urban areas is gaining attention both with policy makers and in ecological theory. The Lawton report and the Natural Environment White paper both highlight the importance of urban green space within the larger habitat networks. It </w:t>
      </w:r>
      <w:proofErr w:type="gramStart"/>
      <w:r w:rsidRPr="00BE2E7D">
        <w:rPr>
          <w:rFonts w:asciiTheme="minorHAnsi" w:hAnsiTheme="minorHAnsi"/>
          <w:sz w:val="24"/>
          <w:szCs w:val="24"/>
        </w:rPr>
        <w:t>is recognised</w:t>
      </w:r>
      <w:proofErr w:type="gramEnd"/>
      <w:r w:rsidRPr="00BE2E7D">
        <w:rPr>
          <w:rFonts w:asciiTheme="minorHAnsi" w:hAnsiTheme="minorHAnsi"/>
          <w:sz w:val="24"/>
          <w:szCs w:val="24"/>
        </w:rPr>
        <w:t xml:space="preserve"> by ecological theorists that traditional principles and models cannot be applied directly to urban systems without adjustment. This research programme aims to refine </w:t>
      </w:r>
      <w:proofErr w:type="spellStart"/>
      <w:r w:rsidRPr="00BE2E7D">
        <w:rPr>
          <w:rFonts w:asciiTheme="minorHAnsi" w:hAnsiTheme="minorHAnsi"/>
          <w:sz w:val="24"/>
          <w:szCs w:val="24"/>
        </w:rPr>
        <w:t>metapopulation</w:t>
      </w:r>
      <w:proofErr w:type="spellEnd"/>
      <w:r w:rsidRPr="00BE2E7D">
        <w:rPr>
          <w:rFonts w:asciiTheme="minorHAnsi" w:hAnsiTheme="minorHAnsi"/>
          <w:sz w:val="24"/>
          <w:szCs w:val="24"/>
        </w:rPr>
        <w:t xml:space="preserve"> models and their parameters to be suitable for use for urban ecology and to use this model to answer some important policy and theoretical questions. </w:t>
      </w:r>
    </w:p>
    <w:p w:rsidR="00D44621" w:rsidRPr="00BE2E7D" w:rsidRDefault="00D44621">
      <w:pPr>
        <w:spacing w:after="200" w:line="276" w:lineRule="auto"/>
        <w:rPr>
          <w:rFonts w:asciiTheme="minorHAnsi" w:hAnsiTheme="minorHAnsi"/>
          <w:sz w:val="24"/>
          <w:szCs w:val="24"/>
        </w:rPr>
      </w:pPr>
      <w:r w:rsidRPr="00BE2E7D">
        <w:rPr>
          <w:rFonts w:asciiTheme="minorHAnsi" w:hAnsiTheme="minorHAnsi"/>
          <w:sz w:val="24"/>
          <w:szCs w:val="24"/>
        </w:rPr>
        <w:br w:type="page"/>
      </w:r>
    </w:p>
    <w:p w:rsidR="00241021" w:rsidRPr="00BE2E7D" w:rsidRDefault="00241021" w:rsidP="00241021">
      <w:pPr>
        <w:jc w:val="center"/>
        <w:rPr>
          <w:rFonts w:asciiTheme="minorHAnsi" w:hAnsiTheme="minorHAnsi"/>
          <w:b/>
          <w:sz w:val="24"/>
          <w:szCs w:val="24"/>
        </w:rPr>
      </w:pPr>
      <w:r w:rsidRPr="00BE2E7D">
        <w:rPr>
          <w:rFonts w:asciiTheme="minorHAnsi" w:hAnsiTheme="minorHAnsi"/>
          <w:b/>
          <w:sz w:val="24"/>
          <w:szCs w:val="24"/>
        </w:rPr>
        <w:lastRenderedPageBreak/>
        <w:t>Using Lake Sediments to Establish Restoration Targets for the Windermere Catchment, Lake District, UK</w:t>
      </w:r>
    </w:p>
    <w:p w:rsidR="00241021" w:rsidRPr="00BE2E7D" w:rsidRDefault="00241021" w:rsidP="00241021">
      <w:pPr>
        <w:jc w:val="center"/>
        <w:rPr>
          <w:rFonts w:asciiTheme="minorHAnsi" w:hAnsiTheme="minorHAnsi"/>
          <w:b/>
          <w:sz w:val="24"/>
          <w:szCs w:val="24"/>
        </w:rPr>
      </w:pPr>
    </w:p>
    <w:p w:rsidR="00241021" w:rsidRPr="00BE2E7D" w:rsidRDefault="00241021" w:rsidP="00241021">
      <w:pPr>
        <w:jc w:val="center"/>
        <w:rPr>
          <w:rFonts w:asciiTheme="minorHAnsi" w:hAnsiTheme="minorHAnsi"/>
          <w:sz w:val="24"/>
          <w:szCs w:val="24"/>
        </w:rPr>
      </w:pPr>
      <w:r w:rsidRPr="00BE2E7D">
        <w:rPr>
          <w:rFonts w:asciiTheme="minorHAnsi" w:hAnsiTheme="minorHAnsi"/>
          <w:sz w:val="24"/>
          <w:szCs w:val="24"/>
        </w:rPr>
        <w:t xml:space="preserve">Heather </w:t>
      </w:r>
      <w:proofErr w:type="spellStart"/>
      <w:r w:rsidRPr="00BE2E7D">
        <w:rPr>
          <w:rFonts w:asciiTheme="minorHAnsi" w:hAnsiTheme="minorHAnsi"/>
          <w:sz w:val="24"/>
          <w:szCs w:val="24"/>
        </w:rPr>
        <w:t>Moorhouse</w:t>
      </w:r>
      <w:proofErr w:type="spellEnd"/>
      <w:r w:rsidR="00D44621" w:rsidRPr="00BE2E7D">
        <w:rPr>
          <w:rFonts w:asciiTheme="minorHAnsi" w:hAnsiTheme="minorHAnsi"/>
          <w:sz w:val="24"/>
          <w:szCs w:val="24"/>
        </w:rPr>
        <w:t xml:space="preserve"> (University of Nottingham)</w:t>
      </w:r>
    </w:p>
    <w:p w:rsidR="00241021" w:rsidRPr="00BE2E7D" w:rsidRDefault="00241021" w:rsidP="00241021">
      <w:pPr>
        <w:jc w:val="center"/>
        <w:rPr>
          <w:rFonts w:asciiTheme="minorHAnsi" w:hAnsiTheme="minorHAnsi"/>
          <w:sz w:val="24"/>
          <w:szCs w:val="24"/>
        </w:rPr>
      </w:pPr>
    </w:p>
    <w:p w:rsidR="00241021" w:rsidRPr="00BE2E7D" w:rsidRDefault="00241021" w:rsidP="00241021">
      <w:pPr>
        <w:rPr>
          <w:rFonts w:asciiTheme="minorHAnsi" w:hAnsiTheme="minorHAnsi"/>
          <w:sz w:val="24"/>
          <w:szCs w:val="24"/>
        </w:rPr>
      </w:pPr>
      <w:r w:rsidRPr="00BE2E7D">
        <w:rPr>
          <w:rFonts w:asciiTheme="minorHAnsi" w:hAnsiTheme="minorHAnsi"/>
          <w:sz w:val="24"/>
          <w:szCs w:val="24"/>
        </w:rPr>
        <w:t xml:space="preserve">The EU Water Framework Directive (WFD) demands all surface water bodies to achieve “Good” ecological status by 2015 with the option to defer until 2027. </w:t>
      </w:r>
      <w:proofErr w:type="spellStart"/>
      <w:r w:rsidRPr="00BE2E7D">
        <w:rPr>
          <w:rFonts w:asciiTheme="minorHAnsi" w:hAnsiTheme="minorHAnsi"/>
          <w:sz w:val="24"/>
          <w:szCs w:val="24"/>
        </w:rPr>
        <w:t>Palaeolimnological</w:t>
      </w:r>
      <w:proofErr w:type="spellEnd"/>
      <w:r w:rsidRPr="00BE2E7D">
        <w:rPr>
          <w:rFonts w:asciiTheme="minorHAnsi" w:hAnsiTheme="minorHAnsi"/>
          <w:sz w:val="24"/>
          <w:szCs w:val="24"/>
        </w:rPr>
        <w:t xml:space="preserve"> techniques </w:t>
      </w:r>
      <w:proofErr w:type="gramStart"/>
      <w:r w:rsidRPr="00BE2E7D">
        <w:rPr>
          <w:rFonts w:asciiTheme="minorHAnsi" w:hAnsiTheme="minorHAnsi"/>
          <w:sz w:val="24"/>
          <w:szCs w:val="24"/>
        </w:rPr>
        <w:t>have been identified</w:t>
      </w:r>
      <w:proofErr w:type="gramEnd"/>
      <w:r w:rsidRPr="00BE2E7D">
        <w:rPr>
          <w:rFonts w:asciiTheme="minorHAnsi" w:hAnsiTheme="minorHAnsi"/>
          <w:sz w:val="24"/>
          <w:szCs w:val="24"/>
        </w:rPr>
        <w:t xml:space="preserve"> as one of the most useful tools to help determine reference conditions or restoration targets in order to reach the aims of the WFD. My research will use such techniques in particular the use of algal pigments to assess the drivers and timing of change to the ecological integrity throughout many of the satellite lakes and tarns of the Windermere catchment. The results of this research will help the Windermere Catchment Restoration Programme to determine the direction of their programme of measures and thus, the future management of the catchment.</w:t>
      </w:r>
    </w:p>
    <w:p w:rsidR="00D44621" w:rsidRPr="00BE2E7D" w:rsidRDefault="00D44621" w:rsidP="00241021">
      <w:pPr>
        <w:rPr>
          <w:rFonts w:asciiTheme="minorHAnsi" w:hAnsiTheme="minorHAnsi"/>
          <w:sz w:val="24"/>
          <w:szCs w:val="24"/>
        </w:rPr>
      </w:pPr>
    </w:p>
    <w:p w:rsidR="006914A8" w:rsidRDefault="006914A8" w:rsidP="006914A8">
      <w:pPr>
        <w:jc w:val="center"/>
        <w:rPr>
          <w:rFonts w:asciiTheme="minorHAnsi" w:hAnsiTheme="minorHAnsi"/>
          <w:b/>
          <w:sz w:val="24"/>
          <w:szCs w:val="24"/>
        </w:rPr>
      </w:pPr>
    </w:p>
    <w:p w:rsidR="006914A8" w:rsidRPr="00BE2E7D" w:rsidRDefault="006914A8" w:rsidP="006914A8">
      <w:pPr>
        <w:jc w:val="center"/>
        <w:rPr>
          <w:rFonts w:asciiTheme="minorHAnsi" w:hAnsiTheme="minorHAnsi"/>
          <w:b/>
          <w:sz w:val="24"/>
          <w:szCs w:val="24"/>
        </w:rPr>
      </w:pPr>
      <w:r w:rsidRPr="00BE2E7D">
        <w:rPr>
          <w:rFonts w:asciiTheme="minorHAnsi" w:hAnsiTheme="minorHAnsi"/>
          <w:b/>
          <w:sz w:val="24"/>
          <w:szCs w:val="24"/>
        </w:rPr>
        <w:t>Forest Monitoring of the Congo Basin using Synthetic Aperture Radar (SAR)</w:t>
      </w:r>
    </w:p>
    <w:p w:rsidR="006914A8" w:rsidRPr="00BE2E7D" w:rsidRDefault="006914A8" w:rsidP="006914A8">
      <w:pPr>
        <w:jc w:val="center"/>
        <w:rPr>
          <w:rFonts w:asciiTheme="minorHAnsi" w:hAnsiTheme="minorHAnsi"/>
          <w:sz w:val="24"/>
          <w:szCs w:val="24"/>
        </w:rPr>
      </w:pPr>
    </w:p>
    <w:p w:rsidR="006914A8" w:rsidRPr="00BE2E7D" w:rsidRDefault="006914A8" w:rsidP="006914A8">
      <w:pPr>
        <w:jc w:val="center"/>
        <w:rPr>
          <w:rFonts w:asciiTheme="minorHAnsi" w:hAnsiTheme="minorHAnsi"/>
          <w:sz w:val="24"/>
          <w:szCs w:val="24"/>
        </w:rPr>
      </w:pPr>
      <w:r w:rsidRPr="00BE2E7D">
        <w:rPr>
          <w:rFonts w:asciiTheme="minorHAnsi" w:hAnsiTheme="minorHAnsi"/>
          <w:sz w:val="24"/>
          <w:szCs w:val="24"/>
        </w:rPr>
        <w:t>James Wheeler (University of Leicester)</w:t>
      </w:r>
    </w:p>
    <w:p w:rsidR="006914A8" w:rsidRPr="00BE2E7D" w:rsidRDefault="006914A8" w:rsidP="006914A8">
      <w:pPr>
        <w:rPr>
          <w:rFonts w:asciiTheme="minorHAnsi" w:hAnsiTheme="minorHAnsi"/>
          <w:sz w:val="24"/>
          <w:szCs w:val="24"/>
        </w:rPr>
      </w:pPr>
    </w:p>
    <w:p w:rsidR="006914A8" w:rsidRDefault="006914A8" w:rsidP="006914A8">
      <w:pPr>
        <w:pStyle w:val="Default"/>
        <w:rPr>
          <w:rFonts w:asciiTheme="minorHAnsi" w:hAnsiTheme="minorHAnsi"/>
        </w:rPr>
      </w:pPr>
      <w:r w:rsidRPr="00BE2E7D">
        <w:rPr>
          <w:rFonts w:asciiTheme="minorHAnsi" w:hAnsiTheme="minorHAnsi"/>
        </w:rPr>
        <w:t xml:space="preserve">The Congo Basin contains the second largest area of rainforest in the world. Despite its global importance for stabilising the climate system, knowledge of its carbon stocks is subject to large uncertainty. </w:t>
      </w:r>
    </w:p>
    <w:p w:rsidR="006914A8" w:rsidRPr="00BE2E7D" w:rsidRDefault="006914A8" w:rsidP="006914A8">
      <w:pPr>
        <w:pStyle w:val="Default"/>
        <w:rPr>
          <w:rFonts w:asciiTheme="minorHAnsi" w:hAnsiTheme="minorHAnsi"/>
        </w:rPr>
      </w:pPr>
    </w:p>
    <w:p w:rsidR="006914A8" w:rsidRPr="00BE2E7D" w:rsidRDefault="006914A8" w:rsidP="006914A8">
      <w:pPr>
        <w:rPr>
          <w:rFonts w:asciiTheme="minorHAnsi" w:hAnsiTheme="minorHAnsi"/>
          <w:color w:val="1F497D"/>
          <w:sz w:val="24"/>
          <w:szCs w:val="24"/>
        </w:rPr>
      </w:pPr>
      <w:r w:rsidRPr="00BE2E7D">
        <w:rPr>
          <w:rFonts w:asciiTheme="minorHAnsi" w:hAnsiTheme="minorHAnsi"/>
          <w:sz w:val="24"/>
          <w:szCs w:val="24"/>
        </w:rPr>
        <w:t xml:space="preserve">The quantitative distribution of forest biomass in the region is a major source of uncertainty. Satellite based SAR datasets suitable for forest monitoring will be used, principally from the completed Japanese Aerospace Exploration Agency (JAXA) missions, the Japanese Earth Resources Satellite 1 (JERS-1) and the Advanced Land Observation Satellite (ALOS), both of which had active microwave sensors, JERS-1 SAR and ALOS-Phased Array L-band SAR (PALSAR), operating at L-band frequencies (~1.27 GHz). Temporal forest change </w:t>
      </w:r>
      <w:proofErr w:type="gramStart"/>
      <w:r w:rsidRPr="00BE2E7D">
        <w:rPr>
          <w:rFonts w:asciiTheme="minorHAnsi" w:hAnsiTheme="minorHAnsi"/>
          <w:sz w:val="24"/>
          <w:szCs w:val="24"/>
        </w:rPr>
        <w:t>will be mapped</w:t>
      </w:r>
      <w:proofErr w:type="gramEnd"/>
      <w:r w:rsidRPr="00BE2E7D">
        <w:rPr>
          <w:rFonts w:asciiTheme="minorHAnsi" w:hAnsiTheme="minorHAnsi"/>
          <w:sz w:val="24"/>
          <w:szCs w:val="24"/>
        </w:rPr>
        <w:t xml:space="preserve"> from JERS-1 and ALOS-PALSAR data over the Congo Basin to derive a more accurate map of the spatial distribution of deforestation and areas of intact tropical forest between 1991 and the present. The retrieval of forest biomass at a selected site from SAR, using </w:t>
      </w:r>
      <w:proofErr w:type="spellStart"/>
      <w:r w:rsidRPr="00BE2E7D">
        <w:rPr>
          <w:rFonts w:asciiTheme="minorHAnsi" w:hAnsiTheme="minorHAnsi"/>
          <w:sz w:val="24"/>
          <w:szCs w:val="24"/>
        </w:rPr>
        <w:t>polarimetric</w:t>
      </w:r>
      <w:proofErr w:type="spellEnd"/>
      <w:r w:rsidRPr="00BE2E7D">
        <w:rPr>
          <w:rFonts w:asciiTheme="minorHAnsi" w:hAnsiTheme="minorHAnsi"/>
          <w:sz w:val="24"/>
          <w:szCs w:val="24"/>
        </w:rPr>
        <w:t xml:space="preserve"> SAR </w:t>
      </w:r>
      <w:proofErr w:type="spellStart"/>
      <w:r w:rsidRPr="00BE2E7D">
        <w:rPr>
          <w:rFonts w:asciiTheme="minorHAnsi" w:hAnsiTheme="minorHAnsi"/>
          <w:sz w:val="24"/>
          <w:szCs w:val="24"/>
        </w:rPr>
        <w:t>interferometry</w:t>
      </w:r>
      <w:proofErr w:type="spellEnd"/>
      <w:r w:rsidRPr="00BE2E7D">
        <w:rPr>
          <w:rFonts w:asciiTheme="minorHAnsi" w:hAnsiTheme="minorHAnsi"/>
          <w:sz w:val="24"/>
          <w:szCs w:val="24"/>
        </w:rPr>
        <w:t xml:space="preserve"> and dual-wavelength </w:t>
      </w:r>
      <w:proofErr w:type="spellStart"/>
      <w:r w:rsidRPr="00BE2E7D">
        <w:rPr>
          <w:rFonts w:asciiTheme="minorHAnsi" w:hAnsiTheme="minorHAnsi"/>
          <w:sz w:val="24"/>
          <w:szCs w:val="24"/>
        </w:rPr>
        <w:t>interferometry</w:t>
      </w:r>
      <w:proofErr w:type="spellEnd"/>
      <w:r w:rsidRPr="00BE2E7D">
        <w:rPr>
          <w:rFonts w:asciiTheme="minorHAnsi" w:hAnsiTheme="minorHAnsi"/>
          <w:sz w:val="24"/>
          <w:szCs w:val="24"/>
        </w:rPr>
        <w:t xml:space="preserve">, </w:t>
      </w:r>
      <w:proofErr w:type="gramStart"/>
      <w:r w:rsidRPr="00BE2E7D">
        <w:rPr>
          <w:rFonts w:asciiTheme="minorHAnsi" w:hAnsiTheme="minorHAnsi"/>
          <w:sz w:val="24"/>
          <w:szCs w:val="24"/>
        </w:rPr>
        <w:t>will be investigated</w:t>
      </w:r>
      <w:proofErr w:type="gramEnd"/>
      <w:r w:rsidRPr="00BE2E7D">
        <w:rPr>
          <w:rFonts w:asciiTheme="minorHAnsi" w:hAnsiTheme="minorHAnsi"/>
          <w:sz w:val="24"/>
          <w:szCs w:val="24"/>
        </w:rPr>
        <w:t xml:space="preserve">. Improved carbon stock and deforestation rate estimates will be calculated and validated with field data from CARBOAFRICA and </w:t>
      </w:r>
      <w:proofErr w:type="gramStart"/>
      <w:r w:rsidRPr="00BE2E7D">
        <w:rPr>
          <w:rFonts w:asciiTheme="minorHAnsi" w:hAnsiTheme="minorHAnsi"/>
          <w:sz w:val="24"/>
          <w:szCs w:val="24"/>
        </w:rPr>
        <w:t>field work</w:t>
      </w:r>
      <w:proofErr w:type="gramEnd"/>
      <w:r w:rsidRPr="00BE2E7D">
        <w:rPr>
          <w:rFonts w:asciiTheme="minorHAnsi" w:hAnsiTheme="minorHAnsi"/>
          <w:sz w:val="24"/>
          <w:szCs w:val="24"/>
        </w:rPr>
        <w:t xml:space="preserve"> conducted in the Republic of Congo.</w:t>
      </w:r>
    </w:p>
    <w:p w:rsidR="006914A8" w:rsidRPr="00BE2E7D" w:rsidRDefault="006914A8" w:rsidP="006914A8">
      <w:pPr>
        <w:pStyle w:val="arial8"/>
        <w:spacing w:line="360" w:lineRule="auto"/>
        <w:jc w:val="center"/>
        <w:rPr>
          <w:rFonts w:asciiTheme="minorHAnsi" w:hAnsiTheme="minorHAnsi" w:cs="Tahoma"/>
          <w:b/>
          <w:sz w:val="24"/>
          <w:szCs w:val="24"/>
        </w:rPr>
      </w:pPr>
    </w:p>
    <w:p w:rsidR="00D44621" w:rsidRPr="00BE2E7D" w:rsidRDefault="00D44621" w:rsidP="00241021">
      <w:pPr>
        <w:widowControl w:val="0"/>
        <w:autoSpaceDE w:val="0"/>
        <w:autoSpaceDN w:val="0"/>
        <w:adjustRightInd w:val="0"/>
        <w:jc w:val="center"/>
        <w:rPr>
          <w:rFonts w:asciiTheme="minorHAnsi" w:eastAsia="Times New Roman" w:hAnsiTheme="minorHAnsi" w:cstheme="minorHAnsi"/>
          <w:b/>
          <w:bCs/>
          <w:color w:val="000000"/>
          <w:sz w:val="24"/>
          <w:szCs w:val="24"/>
        </w:rPr>
      </w:pPr>
    </w:p>
    <w:p w:rsidR="00724FF3" w:rsidRPr="00BE2E7D" w:rsidRDefault="00724FF3" w:rsidP="00724FF3">
      <w:pPr>
        <w:jc w:val="center"/>
        <w:rPr>
          <w:rFonts w:asciiTheme="minorHAnsi" w:hAnsiTheme="minorHAnsi"/>
          <w:b/>
          <w:sz w:val="24"/>
          <w:szCs w:val="24"/>
        </w:rPr>
      </w:pPr>
      <w:r w:rsidRPr="00BE2E7D">
        <w:rPr>
          <w:rFonts w:asciiTheme="minorHAnsi" w:hAnsiTheme="minorHAnsi"/>
          <w:b/>
          <w:sz w:val="24"/>
          <w:szCs w:val="24"/>
        </w:rPr>
        <w:t>Global Biomass Information System</w:t>
      </w:r>
    </w:p>
    <w:p w:rsidR="00724FF3" w:rsidRPr="00BE2E7D" w:rsidRDefault="00724FF3" w:rsidP="00724FF3">
      <w:pPr>
        <w:jc w:val="center"/>
        <w:rPr>
          <w:rFonts w:asciiTheme="minorHAnsi" w:hAnsiTheme="minorHAnsi"/>
          <w:color w:val="1F497D"/>
          <w:sz w:val="24"/>
          <w:szCs w:val="24"/>
        </w:rPr>
      </w:pPr>
    </w:p>
    <w:p w:rsidR="00724FF3" w:rsidRPr="00BE2E7D" w:rsidRDefault="00724FF3" w:rsidP="00724FF3">
      <w:pPr>
        <w:jc w:val="center"/>
        <w:rPr>
          <w:rFonts w:asciiTheme="minorHAnsi" w:hAnsiTheme="minorHAnsi"/>
          <w:sz w:val="24"/>
          <w:szCs w:val="24"/>
        </w:rPr>
      </w:pPr>
      <w:r w:rsidRPr="00BE2E7D">
        <w:rPr>
          <w:rFonts w:asciiTheme="minorHAnsi" w:hAnsiTheme="minorHAnsi"/>
          <w:sz w:val="24"/>
          <w:szCs w:val="24"/>
        </w:rPr>
        <w:t xml:space="preserve">Pedro Rodriguez Veiga </w:t>
      </w:r>
      <w:r w:rsidRPr="00BE2E7D">
        <w:rPr>
          <w:rFonts w:asciiTheme="minorHAnsi" w:hAnsiTheme="minorHAnsi" w:cstheme="majorBidi"/>
          <w:bCs/>
          <w:sz w:val="24"/>
          <w:szCs w:val="24"/>
        </w:rPr>
        <w:t>(University of Leicester)</w:t>
      </w:r>
    </w:p>
    <w:p w:rsidR="00724FF3" w:rsidRPr="00BE2E7D" w:rsidRDefault="00724FF3" w:rsidP="00724FF3">
      <w:pPr>
        <w:jc w:val="center"/>
        <w:rPr>
          <w:rFonts w:asciiTheme="minorHAnsi" w:hAnsiTheme="minorHAnsi"/>
          <w:b/>
          <w:sz w:val="24"/>
          <w:szCs w:val="24"/>
        </w:rPr>
      </w:pPr>
    </w:p>
    <w:p w:rsidR="00724FF3" w:rsidRPr="00BE2E7D" w:rsidRDefault="00724FF3" w:rsidP="00724FF3">
      <w:pPr>
        <w:jc w:val="both"/>
        <w:rPr>
          <w:rFonts w:asciiTheme="minorHAnsi" w:hAnsiTheme="minorHAnsi"/>
          <w:sz w:val="24"/>
          <w:szCs w:val="24"/>
        </w:rPr>
      </w:pPr>
      <w:r w:rsidRPr="00BE2E7D">
        <w:rPr>
          <w:rFonts w:asciiTheme="minorHAnsi" w:hAnsiTheme="minorHAnsi"/>
          <w:sz w:val="24"/>
          <w:szCs w:val="24"/>
        </w:rPr>
        <w:t>The United Nations Framework Convention on Climate Change (UNFCCC) and the Kyoto Protocol addressed the importance of reducing and monitoring greenhouse gases (GHG), with CO</w:t>
      </w:r>
      <w:r w:rsidRPr="00BE2E7D">
        <w:rPr>
          <w:rFonts w:asciiTheme="minorHAnsi" w:hAnsiTheme="minorHAnsi"/>
          <w:sz w:val="24"/>
          <w:szCs w:val="24"/>
          <w:vertAlign w:val="subscript"/>
        </w:rPr>
        <w:t>2</w:t>
      </w:r>
      <w:r w:rsidRPr="00BE2E7D">
        <w:rPr>
          <w:rFonts w:asciiTheme="minorHAnsi" w:hAnsiTheme="minorHAnsi"/>
          <w:sz w:val="24"/>
          <w:szCs w:val="24"/>
        </w:rPr>
        <w:t xml:space="preserve"> being the most significant. However, terrestrial carbon pools and fluxes are still one of the major remaining uncertainties in climate science. Global forests store circa 45% of terrestrial carbon, and are one of the main carbon sinks in the planet. Forest accumulates </w:t>
      </w:r>
      <w:r w:rsidRPr="00BE2E7D">
        <w:rPr>
          <w:rFonts w:asciiTheme="minorHAnsi" w:hAnsiTheme="minorHAnsi"/>
          <w:sz w:val="24"/>
          <w:szCs w:val="24"/>
        </w:rPr>
        <w:lastRenderedPageBreak/>
        <w:t xml:space="preserve">carbon primarily in the form of living </w:t>
      </w:r>
      <w:proofErr w:type="gramStart"/>
      <w:r w:rsidRPr="00BE2E7D">
        <w:rPr>
          <w:rFonts w:asciiTheme="minorHAnsi" w:hAnsiTheme="minorHAnsi"/>
          <w:sz w:val="24"/>
          <w:szCs w:val="24"/>
        </w:rPr>
        <w:t>above-ground</w:t>
      </w:r>
      <w:proofErr w:type="gramEnd"/>
      <w:r w:rsidRPr="00BE2E7D">
        <w:rPr>
          <w:rFonts w:asciiTheme="minorHAnsi" w:hAnsiTheme="minorHAnsi"/>
          <w:sz w:val="24"/>
          <w:szCs w:val="24"/>
        </w:rPr>
        <w:t xml:space="preserve"> biomass (AGB) of trees. Biomass is also an Essential Climate Variable (ECV) required by the Global Climate Observing System. </w:t>
      </w:r>
    </w:p>
    <w:p w:rsidR="00724FF3" w:rsidRPr="00BE2E7D" w:rsidRDefault="00724FF3" w:rsidP="00724FF3">
      <w:pPr>
        <w:jc w:val="both"/>
        <w:rPr>
          <w:rFonts w:asciiTheme="minorHAnsi" w:hAnsiTheme="minorHAnsi"/>
          <w:sz w:val="24"/>
          <w:szCs w:val="24"/>
        </w:rPr>
      </w:pPr>
      <w:r w:rsidRPr="00BE2E7D">
        <w:rPr>
          <w:rFonts w:asciiTheme="minorHAnsi" w:hAnsiTheme="minorHAnsi"/>
          <w:sz w:val="24"/>
          <w:szCs w:val="24"/>
        </w:rPr>
        <w:t xml:space="preserve">Additionally the REDD+ mechanism, which will provide economic incentives to forest-rich developing countries that reduce emissions from deforestation and forest degradation, is demanding </w:t>
      </w:r>
      <w:proofErr w:type="gramStart"/>
      <w:r w:rsidRPr="00BE2E7D">
        <w:rPr>
          <w:rFonts w:asciiTheme="minorHAnsi" w:hAnsiTheme="minorHAnsi"/>
          <w:sz w:val="24"/>
          <w:szCs w:val="24"/>
        </w:rPr>
        <w:t>more accurate approaches for monitoring biomass at different scales</w:t>
      </w:r>
      <w:proofErr w:type="gramEnd"/>
      <w:r w:rsidRPr="00BE2E7D">
        <w:rPr>
          <w:rFonts w:asciiTheme="minorHAnsi" w:hAnsiTheme="minorHAnsi"/>
          <w:sz w:val="24"/>
          <w:szCs w:val="24"/>
        </w:rPr>
        <w:t>.</w:t>
      </w:r>
    </w:p>
    <w:p w:rsidR="00724FF3" w:rsidRPr="00BE2E7D" w:rsidRDefault="00724FF3" w:rsidP="00724FF3">
      <w:pPr>
        <w:jc w:val="both"/>
        <w:rPr>
          <w:rFonts w:asciiTheme="minorHAnsi" w:hAnsiTheme="minorHAnsi"/>
          <w:sz w:val="24"/>
          <w:szCs w:val="24"/>
        </w:rPr>
      </w:pPr>
    </w:p>
    <w:p w:rsidR="00724FF3" w:rsidRPr="00BE2E7D" w:rsidRDefault="00724FF3" w:rsidP="00724FF3">
      <w:pPr>
        <w:jc w:val="both"/>
        <w:rPr>
          <w:rFonts w:asciiTheme="minorHAnsi" w:hAnsiTheme="minorHAnsi"/>
          <w:sz w:val="24"/>
          <w:szCs w:val="24"/>
        </w:rPr>
      </w:pPr>
      <w:proofErr w:type="gramStart"/>
      <w:r w:rsidRPr="00BE2E7D">
        <w:rPr>
          <w:rFonts w:asciiTheme="minorHAnsi" w:hAnsiTheme="minorHAnsi"/>
          <w:sz w:val="24"/>
          <w:szCs w:val="24"/>
        </w:rPr>
        <w:t>Currently, there is no sensor that can measure AGB directly and accurately at a large scale, either due to limitations in signal saturation, or due to cloud cover persistence.</w:t>
      </w:r>
      <w:proofErr w:type="gramEnd"/>
      <w:r w:rsidRPr="00BE2E7D">
        <w:rPr>
          <w:rFonts w:asciiTheme="minorHAnsi" w:hAnsiTheme="minorHAnsi"/>
          <w:sz w:val="24"/>
          <w:szCs w:val="24"/>
        </w:rPr>
        <w:t xml:space="preserve"> However, other biophysical parameters more accurately measured through remote sensing techniques </w:t>
      </w:r>
      <w:proofErr w:type="gramStart"/>
      <w:r w:rsidRPr="00BE2E7D">
        <w:rPr>
          <w:rFonts w:asciiTheme="minorHAnsi" w:hAnsiTheme="minorHAnsi"/>
          <w:sz w:val="24"/>
          <w:szCs w:val="24"/>
        </w:rPr>
        <w:t>can be used</w:t>
      </w:r>
      <w:proofErr w:type="gramEnd"/>
      <w:r w:rsidRPr="00BE2E7D">
        <w:rPr>
          <w:rFonts w:asciiTheme="minorHAnsi" w:hAnsiTheme="minorHAnsi"/>
          <w:sz w:val="24"/>
          <w:szCs w:val="24"/>
        </w:rPr>
        <w:t xml:space="preserve"> to estimate AGB using </w:t>
      </w:r>
      <w:proofErr w:type="spellStart"/>
      <w:r w:rsidRPr="00BE2E7D">
        <w:rPr>
          <w:rFonts w:asciiTheme="minorHAnsi" w:hAnsiTheme="minorHAnsi"/>
          <w:sz w:val="24"/>
          <w:szCs w:val="24"/>
        </w:rPr>
        <w:t>allometric</w:t>
      </w:r>
      <w:proofErr w:type="spellEnd"/>
      <w:r w:rsidRPr="00BE2E7D">
        <w:rPr>
          <w:rFonts w:asciiTheme="minorHAnsi" w:hAnsiTheme="minorHAnsi"/>
          <w:sz w:val="24"/>
          <w:szCs w:val="24"/>
        </w:rPr>
        <w:t xml:space="preserve"> equations.</w:t>
      </w:r>
    </w:p>
    <w:p w:rsidR="00724FF3" w:rsidRPr="00BE2E7D" w:rsidRDefault="00724FF3" w:rsidP="00724FF3">
      <w:pPr>
        <w:jc w:val="both"/>
        <w:rPr>
          <w:rFonts w:asciiTheme="minorHAnsi" w:hAnsiTheme="minorHAnsi"/>
          <w:sz w:val="24"/>
          <w:szCs w:val="24"/>
        </w:rPr>
      </w:pPr>
    </w:p>
    <w:p w:rsidR="00724FF3" w:rsidRPr="00BE2E7D" w:rsidRDefault="00724FF3" w:rsidP="00724FF3">
      <w:pPr>
        <w:jc w:val="both"/>
        <w:rPr>
          <w:rFonts w:asciiTheme="minorHAnsi" w:hAnsiTheme="minorHAnsi"/>
          <w:sz w:val="24"/>
          <w:szCs w:val="24"/>
        </w:rPr>
      </w:pPr>
      <w:r w:rsidRPr="00BE2E7D">
        <w:rPr>
          <w:rFonts w:asciiTheme="minorHAnsi" w:hAnsiTheme="minorHAnsi"/>
          <w:sz w:val="24"/>
          <w:szCs w:val="24"/>
        </w:rPr>
        <w:t xml:space="preserve">There is therefore a need for a global biomass information system, which synthesises the best available remote sensing datasets with a comprehensive geographical database of spatially referenced </w:t>
      </w:r>
      <w:proofErr w:type="spellStart"/>
      <w:r w:rsidRPr="00BE2E7D">
        <w:rPr>
          <w:rFonts w:asciiTheme="minorHAnsi" w:hAnsiTheme="minorHAnsi"/>
          <w:sz w:val="24"/>
          <w:szCs w:val="24"/>
        </w:rPr>
        <w:t>allometric</w:t>
      </w:r>
      <w:proofErr w:type="spellEnd"/>
      <w:r w:rsidRPr="00BE2E7D">
        <w:rPr>
          <w:rFonts w:asciiTheme="minorHAnsi" w:hAnsiTheme="minorHAnsi"/>
          <w:sz w:val="24"/>
          <w:szCs w:val="24"/>
        </w:rPr>
        <w:t xml:space="preserve"> equations and field data of tree species, tree height and other biomass-related parameters. The Global Biomass Information System research will synthesise existing geospatial data products from the developing GMES land monitoring core service and GSE Forest Monitoring and overlay them in a global multilayer database.</w:t>
      </w:r>
    </w:p>
    <w:p w:rsidR="00724FF3" w:rsidRPr="00BE2E7D" w:rsidRDefault="00724FF3" w:rsidP="00241021">
      <w:pPr>
        <w:widowControl w:val="0"/>
        <w:autoSpaceDE w:val="0"/>
        <w:autoSpaceDN w:val="0"/>
        <w:adjustRightInd w:val="0"/>
        <w:jc w:val="center"/>
        <w:rPr>
          <w:rFonts w:asciiTheme="minorHAnsi" w:eastAsia="Times New Roman" w:hAnsiTheme="minorHAnsi" w:cstheme="minorHAnsi"/>
          <w:b/>
          <w:bCs/>
          <w:color w:val="000000"/>
          <w:sz w:val="24"/>
          <w:szCs w:val="24"/>
        </w:rPr>
      </w:pPr>
    </w:p>
    <w:p w:rsidR="00724FF3" w:rsidRPr="00BE2E7D" w:rsidRDefault="00724FF3" w:rsidP="00241021">
      <w:pPr>
        <w:widowControl w:val="0"/>
        <w:autoSpaceDE w:val="0"/>
        <w:autoSpaceDN w:val="0"/>
        <w:adjustRightInd w:val="0"/>
        <w:jc w:val="center"/>
        <w:rPr>
          <w:rFonts w:asciiTheme="minorHAnsi" w:eastAsia="Times New Roman" w:hAnsiTheme="minorHAnsi" w:cstheme="minorHAnsi"/>
          <w:b/>
          <w:bCs/>
          <w:color w:val="000000"/>
          <w:sz w:val="24"/>
          <w:szCs w:val="24"/>
        </w:rPr>
      </w:pPr>
    </w:p>
    <w:p w:rsidR="00241021" w:rsidRPr="00BE2E7D" w:rsidRDefault="00241021" w:rsidP="00241021">
      <w:pPr>
        <w:widowControl w:val="0"/>
        <w:autoSpaceDE w:val="0"/>
        <w:autoSpaceDN w:val="0"/>
        <w:adjustRightInd w:val="0"/>
        <w:jc w:val="center"/>
        <w:rPr>
          <w:rFonts w:asciiTheme="minorHAnsi" w:eastAsia="Times New Roman" w:hAnsiTheme="minorHAnsi" w:cstheme="minorHAnsi"/>
          <w:b/>
          <w:bCs/>
          <w:color w:val="000000"/>
          <w:sz w:val="24"/>
          <w:szCs w:val="24"/>
        </w:rPr>
      </w:pPr>
      <w:r w:rsidRPr="00BE2E7D">
        <w:rPr>
          <w:rFonts w:asciiTheme="minorHAnsi" w:eastAsia="Times New Roman" w:hAnsiTheme="minorHAnsi" w:cstheme="minorHAnsi"/>
          <w:b/>
          <w:bCs/>
          <w:color w:val="000000"/>
          <w:sz w:val="24"/>
          <w:szCs w:val="24"/>
        </w:rPr>
        <w:t>Pipeline environmental monitoring: measuring environmental impacts using remote sensing and GIS – a case study of Niger Delta, Nigeria</w:t>
      </w:r>
    </w:p>
    <w:p w:rsidR="00241021" w:rsidRPr="00BE2E7D" w:rsidRDefault="00241021" w:rsidP="00241021">
      <w:pPr>
        <w:widowControl w:val="0"/>
        <w:autoSpaceDE w:val="0"/>
        <w:autoSpaceDN w:val="0"/>
        <w:adjustRightInd w:val="0"/>
        <w:jc w:val="center"/>
        <w:rPr>
          <w:rFonts w:asciiTheme="minorHAnsi" w:eastAsia="Times New Roman" w:hAnsiTheme="minorHAnsi" w:cs="Vrinda"/>
          <w:bCs/>
          <w:color w:val="000000"/>
          <w:sz w:val="24"/>
          <w:szCs w:val="24"/>
          <w:u w:val="single"/>
        </w:rPr>
      </w:pPr>
    </w:p>
    <w:p w:rsidR="00241021" w:rsidRPr="00BE2E7D" w:rsidRDefault="00241021" w:rsidP="00241021">
      <w:pPr>
        <w:autoSpaceDE w:val="0"/>
        <w:autoSpaceDN w:val="0"/>
        <w:adjustRightInd w:val="0"/>
        <w:jc w:val="center"/>
        <w:rPr>
          <w:rFonts w:asciiTheme="minorHAnsi" w:hAnsiTheme="minorHAnsi" w:cs="Fk"/>
          <w:sz w:val="24"/>
          <w:szCs w:val="24"/>
        </w:rPr>
      </w:pPr>
      <w:r w:rsidRPr="00BE2E7D">
        <w:rPr>
          <w:rFonts w:asciiTheme="minorHAnsi" w:hAnsiTheme="minorHAnsi" w:cs="Fk"/>
          <w:sz w:val="24"/>
          <w:szCs w:val="24"/>
        </w:rPr>
        <w:t>Bashir Adamu</w:t>
      </w:r>
      <w:r w:rsidR="00D44621" w:rsidRPr="00BE2E7D">
        <w:rPr>
          <w:rFonts w:asciiTheme="minorHAnsi" w:hAnsiTheme="minorHAnsi" w:cs="Fk"/>
          <w:sz w:val="24"/>
          <w:szCs w:val="24"/>
        </w:rPr>
        <w:t xml:space="preserve"> </w:t>
      </w:r>
      <w:r w:rsidR="00D44621" w:rsidRPr="00BE2E7D">
        <w:rPr>
          <w:rFonts w:asciiTheme="minorHAnsi" w:hAnsiTheme="minorHAnsi" w:cstheme="majorBidi"/>
          <w:bCs/>
          <w:sz w:val="24"/>
          <w:szCs w:val="24"/>
        </w:rPr>
        <w:t>(University of Leicester)</w:t>
      </w:r>
    </w:p>
    <w:p w:rsidR="00241021" w:rsidRPr="00BE2E7D" w:rsidRDefault="00241021" w:rsidP="00241021">
      <w:pPr>
        <w:autoSpaceDE w:val="0"/>
        <w:autoSpaceDN w:val="0"/>
        <w:adjustRightInd w:val="0"/>
        <w:jc w:val="center"/>
        <w:rPr>
          <w:rFonts w:asciiTheme="minorHAnsi" w:hAnsiTheme="minorHAnsi" w:cs="Fk"/>
          <w:sz w:val="24"/>
          <w:szCs w:val="24"/>
        </w:rPr>
      </w:pPr>
    </w:p>
    <w:p w:rsidR="00241021" w:rsidRPr="00BE2E7D" w:rsidRDefault="00241021" w:rsidP="00241021">
      <w:pPr>
        <w:widowControl w:val="0"/>
        <w:autoSpaceDE w:val="0"/>
        <w:autoSpaceDN w:val="0"/>
        <w:adjustRightInd w:val="0"/>
        <w:jc w:val="both"/>
        <w:rPr>
          <w:rFonts w:asciiTheme="minorHAnsi" w:hAnsiTheme="minorHAnsi" w:cs="Vrinda"/>
          <w:color w:val="000000"/>
          <w:sz w:val="24"/>
          <w:szCs w:val="24"/>
        </w:rPr>
      </w:pPr>
      <w:r w:rsidRPr="00BE2E7D">
        <w:rPr>
          <w:rFonts w:asciiTheme="minorHAnsi" w:hAnsiTheme="minorHAnsi" w:cs="Vrinda"/>
          <w:color w:val="000000"/>
          <w:sz w:val="24"/>
          <w:szCs w:val="24"/>
        </w:rPr>
        <w:t xml:space="preserve">Pipelines are currently the most effective method of transporting oil and gas products over long distances, and across hostile environments or borders. The method is seem to be the most environmentally friendly with lots of financial benefits derivable in product transport and sale across ecological and political borders. However, these benefits </w:t>
      </w:r>
      <w:proofErr w:type="gramStart"/>
      <w:r w:rsidRPr="00BE2E7D">
        <w:rPr>
          <w:rFonts w:asciiTheme="minorHAnsi" w:hAnsiTheme="minorHAnsi" w:cs="Vrinda"/>
          <w:color w:val="000000"/>
          <w:sz w:val="24"/>
          <w:szCs w:val="24"/>
        </w:rPr>
        <w:t>can easily be overshadowed</w:t>
      </w:r>
      <w:proofErr w:type="gramEnd"/>
      <w:r w:rsidRPr="00BE2E7D">
        <w:rPr>
          <w:rFonts w:asciiTheme="minorHAnsi" w:hAnsiTheme="minorHAnsi" w:cs="Vrinda"/>
          <w:color w:val="000000"/>
          <w:sz w:val="24"/>
          <w:szCs w:val="24"/>
        </w:rPr>
        <w:t xml:space="preserve"> by the impacts of pipeline construction and operations have on vegetation and other ecological components of an ecosystem e.g. </w:t>
      </w:r>
      <w:r w:rsidRPr="00BE2E7D">
        <w:rPr>
          <w:rStyle w:val="apple-style-span"/>
          <w:rFonts w:asciiTheme="minorHAnsi" w:hAnsiTheme="minorHAnsi" w:cs="Arial"/>
          <w:color w:val="000000"/>
          <w:sz w:val="24"/>
          <w:szCs w:val="24"/>
          <w:shd w:val="clear" w:color="auto" w:fill="FFFFFF"/>
        </w:rPr>
        <w:t>upsetting the stability</w:t>
      </w:r>
      <w:r w:rsidRPr="00BE2E7D">
        <w:rPr>
          <w:rFonts w:asciiTheme="minorHAnsi" w:hAnsiTheme="minorHAnsi" w:cs="Vrinda"/>
          <w:color w:val="000000"/>
          <w:sz w:val="24"/>
          <w:szCs w:val="24"/>
        </w:rPr>
        <w:t xml:space="preserve"> of ecological systems through dredging, vegetation clearance, oil leakages/spills etc. Several thousand </w:t>
      </w:r>
      <w:proofErr w:type="spellStart"/>
      <w:r w:rsidRPr="00BE2E7D">
        <w:rPr>
          <w:rFonts w:asciiTheme="minorHAnsi" w:hAnsiTheme="minorHAnsi" w:cs="Vrinda"/>
          <w:color w:val="000000"/>
          <w:sz w:val="24"/>
          <w:szCs w:val="24"/>
        </w:rPr>
        <w:t>kilometers</w:t>
      </w:r>
      <w:proofErr w:type="spellEnd"/>
      <w:r w:rsidRPr="00BE2E7D">
        <w:rPr>
          <w:rFonts w:asciiTheme="minorHAnsi" w:hAnsiTheme="minorHAnsi" w:cs="Vrinda"/>
          <w:color w:val="000000"/>
          <w:sz w:val="24"/>
          <w:szCs w:val="24"/>
        </w:rPr>
        <w:t xml:space="preserve"> of oil and gas pipeline networks </w:t>
      </w:r>
      <w:proofErr w:type="gramStart"/>
      <w:r w:rsidRPr="00BE2E7D">
        <w:rPr>
          <w:rFonts w:asciiTheme="minorHAnsi" w:hAnsiTheme="minorHAnsi" w:cs="Vrinda"/>
          <w:color w:val="000000"/>
          <w:sz w:val="24"/>
          <w:szCs w:val="24"/>
        </w:rPr>
        <w:t>have been constructed</w:t>
      </w:r>
      <w:proofErr w:type="gramEnd"/>
      <w:r w:rsidRPr="00BE2E7D">
        <w:rPr>
          <w:rFonts w:asciiTheme="minorHAnsi" w:hAnsiTheme="minorHAnsi" w:cs="Vrinda"/>
          <w:color w:val="000000"/>
          <w:sz w:val="24"/>
          <w:szCs w:val="24"/>
        </w:rPr>
        <w:t xml:space="preserve"> worldwide across sensitive natural environments in Alaska, different economic blocks in Europe and swampy vegetated/wet lands of the Niger Delta of Nigeria. </w:t>
      </w:r>
    </w:p>
    <w:p w:rsidR="00241021" w:rsidRPr="00BE2E7D" w:rsidRDefault="00241021" w:rsidP="00241021">
      <w:pPr>
        <w:widowControl w:val="0"/>
        <w:autoSpaceDE w:val="0"/>
        <w:autoSpaceDN w:val="0"/>
        <w:adjustRightInd w:val="0"/>
        <w:jc w:val="both"/>
        <w:rPr>
          <w:rFonts w:asciiTheme="minorHAnsi" w:hAnsiTheme="minorHAnsi" w:cs="Vrinda"/>
          <w:color w:val="000000"/>
          <w:sz w:val="24"/>
          <w:szCs w:val="24"/>
        </w:rPr>
      </w:pPr>
    </w:p>
    <w:p w:rsidR="00241021" w:rsidRPr="00BE2E7D" w:rsidRDefault="00241021" w:rsidP="00241021">
      <w:pPr>
        <w:widowControl w:val="0"/>
        <w:autoSpaceDE w:val="0"/>
        <w:autoSpaceDN w:val="0"/>
        <w:adjustRightInd w:val="0"/>
        <w:jc w:val="both"/>
        <w:rPr>
          <w:rFonts w:asciiTheme="minorHAnsi" w:hAnsiTheme="minorHAnsi" w:cs="Vrinda"/>
          <w:color w:val="000000"/>
          <w:sz w:val="24"/>
          <w:szCs w:val="24"/>
        </w:rPr>
      </w:pPr>
      <w:proofErr w:type="gramStart"/>
      <w:r w:rsidRPr="00BE2E7D">
        <w:rPr>
          <w:rFonts w:asciiTheme="minorHAnsi" w:hAnsiTheme="minorHAnsi" w:cs="Vrinda"/>
          <w:color w:val="000000"/>
          <w:sz w:val="24"/>
          <w:szCs w:val="24"/>
        </w:rPr>
        <w:t>Hence</w:t>
      </w:r>
      <w:proofErr w:type="gramEnd"/>
      <w:r w:rsidRPr="00BE2E7D">
        <w:rPr>
          <w:rFonts w:asciiTheme="minorHAnsi" w:hAnsiTheme="minorHAnsi" w:cs="Vrinda"/>
          <w:color w:val="000000"/>
          <w:sz w:val="24"/>
          <w:szCs w:val="24"/>
        </w:rPr>
        <w:t xml:space="preserve"> for a sustainable and cost effective oil and gas transportation in sensitive environments, determining the potential environmental impacts on the land cover of ecological diverse rich regions is very important. Most pipeline constructions involve vegetation clearance, felling of trees, dredging and alteration of natural </w:t>
      </w:r>
      <w:proofErr w:type="gramStart"/>
      <w:r w:rsidRPr="00BE2E7D">
        <w:rPr>
          <w:rFonts w:asciiTheme="minorHAnsi" w:hAnsiTheme="minorHAnsi" w:cs="Vrinda"/>
          <w:color w:val="000000"/>
          <w:sz w:val="24"/>
          <w:szCs w:val="24"/>
        </w:rPr>
        <w:t>water course</w:t>
      </w:r>
      <w:proofErr w:type="gramEnd"/>
      <w:r w:rsidRPr="00BE2E7D">
        <w:rPr>
          <w:rFonts w:asciiTheme="minorHAnsi" w:hAnsiTheme="minorHAnsi" w:cs="Vrinda"/>
          <w:color w:val="000000"/>
          <w:sz w:val="24"/>
          <w:szCs w:val="24"/>
        </w:rPr>
        <w:t xml:space="preserve"> that induce erosion, siltation, species displacement etc. or in some extreme cases </w:t>
      </w:r>
      <w:r w:rsidRPr="00BE2E7D">
        <w:rPr>
          <w:rFonts w:asciiTheme="minorHAnsi" w:hAnsiTheme="minorHAnsi" w:cs="Vrinda"/>
          <w:sz w:val="24"/>
          <w:szCs w:val="24"/>
        </w:rPr>
        <w:t>stimulate human induced pipeline destruction, rupture and vandalism causing further environmental degradation.</w:t>
      </w:r>
      <w:r w:rsidRPr="00BE2E7D">
        <w:rPr>
          <w:rFonts w:asciiTheme="minorHAnsi" w:hAnsiTheme="minorHAnsi" w:cs="Vrinda"/>
          <w:color w:val="000000"/>
          <w:sz w:val="24"/>
          <w:szCs w:val="24"/>
        </w:rPr>
        <w:t xml:space="preserve"> As a result, while pipeline transportation seems to be highly beneficial in other societies, the same cannot be said of </w:t>
      </w:r>
      <w:proofErr w:type="gramStart"/>
      <w:r w:rsidRPr="00BE2E7D">
        <w:rPr>
          <w:rFonts w:asciiTheme="minorHAnsi" w:hAnsiTheme="minorHAnsi" w:cs="Vrinda"/>
          <w:color w:val="000000"/>
          <w:sz w:val="24"/>
          <w:szCs w:val="24"/>
        </w:rPr>
        <w:t>some</w:t>
      </w:r>
      <w:proofErr w:type="gramEnd"/>
      <w:r w:rsidRPr="00BE2E7D">
        <w:rPr>
          <w:rFonts w:asciiTheme="minorHAnsi" w:hAnsiTheme="minorHAnsi" w:cs="Vrinda"/>
          <w:color w:val="000000"/>
          <w:sz w:val="24"/>
          <w:szCs w:val="24"/>
        </w:rPr>
        <w:t xml:space="preserve"> as pipeline operation is responsible for most environmental degradation and poverty prevalent in such areas (study area).</w:t>
      </w:r>
    </w:p>
    <w:p w:rsidR="00241021" w:rsidRPr="00BE2E7D" w:rsidRDefault="00241021" w:rsidP="00241021">
      <w:pPr>
        <w:widowControl w:val="0"/>
        <w:autoSpaceDE w:val="0"/>
        <w:autoSpaceDN w:val="0"/>
        <w:adjustRightInd w:val="0"/>
        <w:jc w:val="both"/>
        <w:rPr>
          <w:rFonts w:asciiTheme="minorHAnsi" w:hAnsiTheme="minorHAnsi" w:cs="Vrinda"/>
          <w:color w:val="000000"/>
          <w:sz w:val="24"/>
          <w:szCs w:val="24"/>
        </w:rPr>
      </w:pPr>
    </w:p>
    <w:p w:rsidR="00241021" w:rsidRPr="00BE2E7D" w:rsidRDefault="00241021" w:rsidP="00241021">
      <w:pPr>
        <w:widowControl w:val="0"/>
        <w:autoSpaceDE w:val="0"/>
        <w:autoSpaceDN w:val="0"/>
        <w:adjustRightInd w:val="0"/>
        <w:jc w:val="both"/>
        <w:rPr>
          <w:rFonts w:asciiTheme="minorHAnsi" w:hAnsiTheme="minorHAnsi" w:cs="Vrinda"/>
          <w:i/>
          <w:color w:val="000000"/>
          <w:sz w:val="24"/>
          <w:szCs w:val="24"/>
        </w:rPr>
      </w:pPr>
      <w:proofErr w:type="gramStart"/>
      <w:r w:rsidRPr="00BE2E7D">
        <w:rPr>
          <w:rFonts w:asciiTheme="minorHAnsi" w:hAnsiTheme="minorHAnsi" w:cs="Vrinda"/>
          <w:color w:val="000000"/>
          <w:sz w:val="24"/>
          <w:szCs w:val="24"/>
        </w:rPr>
        <w:t xml:space="preserve">In order to investigate the land cover information and the potential environmental impacts from this method of transport operations, the study will focus on the use of integrated </w:t>
      </w:r>
      <w:r w:rsidRPr="00BE2E7D">
        <w:rPr>
          <w:rFonts w:asciiTheme="minorHAnsi" w:hAnsiTheme="minorHAnsi" w:cs="CMSS10"/>
          <w:sz w:val="24"/>
          <w:szCs w:val="24"/>
        </w:rPr>
        <w:lastRenderedPageBreak/>
        <w:t xml:space="preserve">LIDAR/RADAR remote sensing </w:t>
      </w:r>
      <w:r w:rsidRPr="00BE2E7D">
        <w:rPr>
          <w:rFonts w:asciiTheme="minorHAnsi" w:hAnsiTheme="minorHAnsi" w:cs="Vrinda"/>
          <w:color w:val="000000"/>
          <w:sz w:val="24"/>
          <w:szCs w:val="24"/>
        </w:rPr>
        <w:t xml:space="preserve">and Geographic Information Systems techniques to detect and monitor oil spill/leakages, map and analyses land cover changes resulting from the pipeline operations over a period of </w:t>
      </w:r>
      <w:r w:rsidRPr="00BE2E7D">
        <w:rPr>
          <w:rFonts w:asciiTheme="minorHAnsi" w:hAnsiTheme="minorHAnsi" w:cs="Vrinda"/>
          <w:sz w:val="24"/>
          <w:szCs w:val="24"/>
        </w:rPr>
        <w:t xml:space="preserve">30 </w:t>
      </w:r>
      <w:r w:rsidRPr="00BE2E7D">
        <w:rPr>
          <w:rFonts w:asciiTheme="minorHAnsi" w:hAnsiTheme="minorHAnsi" w:cs="Vrinda"/>
          <w:color w:val="000000"/>
          <w:sz w:val="24"/>
          <w:szCs w:val="24"/>
        </w:rPr>
        <w:t>years in areas where they operate.</w:t>
      </w:r>
      <w:proofErr w:type="gramEnd"/>
      <w:r w:rsidRPr="00BE2E7D">
        <w:rPr>
          <w:rFonts w:asciiTheme="minorHAnsi" w:hAnsiTheme="minorHAnsi" w:cs="Vrinda"/>
          <w:color w:val="000000"/>
          <w:sz w:val="24"/>
          <w:szCs w:val="24"/>
        </w:rPr>
        <w:t xml:space="preserve"> This method offers an efficient and non-destructive investigation to the environmental (Van </w:t>
      </w:r>
      <w:proofErr w:type="spellStart"/>
      <w:r w:rsidRPr="00BE2E7D">
        <w:rPr>
          <w:rFonts w:asciiTheme="minorHAnsi" w:hAnsiTheme="minorHAnsi" w:cs="Vrinda"/>
          <w:color w:val="000000"/>
          <w:sz w:val="24"/>
          <w:szCs w:val="24"/>
        </w:rPr>
        <w:t>der</w:t>
      </w:r>
      <w:proofErr w:type="spellEnd"/>
      <w:r w:rsidRPr="00BE2E7D">
        <w:rPr>
          <w:rFonts w:asciiTheme="minorHAnsi" w:hAnsiTheme="minorHAnsi" w:cs="Vrinda"/>
          <w:color w:val="000000"/>
          <w:sz w:val="24"/>
          <w:szCs w:val="24"/>
        </w:rPr>
        <w:t xml:space="preserve"> </w:t>
      </w:r>
      <w:proofErr w:type="spellStart"/>
      <w:r w:rsidRPr="00BE2E7D">
        <w:rPr>
          <w:rFonts w:asciiTheme="minorHAnsi" w:hAnsiTheme="minorHAnsi" w:cs="Vrinda"/>
          <w:color w:val="000000"/>
          <w:sz w:val="24"/>
          <w:szCs w:val="24"/>
        </w:rPr>
        <w:t>Werff</w:t>
      </w:r>
      <w:proofErr w:type="spellEnd"/>
      <w:r w:rsidRPr="00BE2E7D">
        <w:rPr>
          <w:rFonts w:asciiTheme="minorHAnsi" w:hAnsiTheme="minorHAnsi" w:cs="Vrinda"/>
          <w:color w:val="000000"/>
          <w:sz w:val="24"/>
          <w:szCs w:val="24"/>
        </w:rPr>
        <w:t xml:space="preserve"> et al 2008*).</w:t>
      </w:r>
      <w:r w:rsidRPr="00BE2E7D">
        <w:rPr>
          <w:rFonts w:asciiTheme="minorHAnsi" w:hAnsiTheme="minorHAnsi" w:cs="Vrinda"/>
          <w:i/>
          <w:color w:val="000000"/>
          <w:sz w:val="24"/>
          <w:szCs w:val="24"/>
        </w:rPr>
        <w:t xml:space="preserve"> </w:t>
      </w:r>
    </w:p>
    <w:p w:rsidR="00241021" w:rsidRPr="00BE2E7D" w:rsidRDefault="00241021" w:rsidP="00241021">
      <w:pPr>
        <w:widowControl w:val="0"/>
        <w:autoSpaceDE w:val="0"/>
        <w:autoSpaceDN w:val="0"/>
        <w:adjustRightInd w:val="0"/>
        <w:jc w:val="both"/>
        <w:rPr>
          <w:rFonts w:asciiTheme="minorHAnsi" w:hAnsiTheme="minorHAnsi" w:cs="Vrinda"/>
          <w:color w:val="000000"/>
          <w:sz w:val="24"/>
          <w:szCs w:val="24"/>
        </w:rPr>
      </w:pPr>
    </w:p>
    <w:p w:rsidR="00241021" w:rsidRPr="00BE2E7D" w:rsidRDefault="00241021" w:rsidP="00241021">
      <w:pPr>
        <w:widowControl w:val="0"/>
        <w:autoSpaceDE w:val="0"/>
        <w:autoSpaceDN w:val="0"/>
        <w:adjustRightInd w:val="0"/>
        <w:jc w:val="both"/>
        <w:rPr>
          <w:rFonts w:asciiTheme="minorHAnsi" w:eastAsia="Times New Roman" w:hAnsiTheme="minorHAnsi" w:cs="Vrinda"/>
          <w:i/>
          <w:color w:val="000000"/>
          <w:sz w:val="24"/>
          <w:szCs w:val="24"/>
        </w:rPr>
      </w:pPr>
      <w:r w:rsidRPr="00BE2E7D">
        <w:rPr>
          <w:rFonts w:asciiTheme="minorHAnsi" w:eastAsia="Times New Roman" w:hAnsiTheme="minorHAnsi" w:cs="Vrinda"/>
          <w:i/>
          <w:color w:val="000000"/>
          <w:sz w:val="24"/>
          <w:szCs w:val="24"/>
        </w:rPr>
        <w:t>Key words</w:t>
      </w:r>
      <w:bookmarkStart w:id="0" w:name="_GoBack"/>
      <w:bookmarkEnd w:id="0"/>
    </w:p>
    <w:p w:rsidR="00241021" w:rsidRPr="00BE2E7D" w:rsidRDefault="00241021" w:rsidP="00241021">
      <w:pPr>
        <w:widowControl w:val="0"/>
        <w:autoSpaceDE w:val="0"/>
        <w:autoSpaceDN w:val="0"/>
        <w:adjustRightInd w:val="0"/>
        <w:jc w:val="both"/>
        <w:rPr>
          <w:rFonts w:asciiTheme="minorHAnsi" w:eastAsia="Times New Roman" w:hAnsiTheme="minorHAnsi" w:cs="Vrinda"/>
          <w:i/>
          <w:color w:val="000000"/>
          <w:sz w:val="24"/>
          <w:szCs w:val="24"/>
        </w:rPr>
      </w:pPr>
      <w:r w:rsidRPr="00BE2E7D">
        <w:rPr>
          <w:rFonts w:asciiTheme="minorHAnsi" w:eastAsia="Times New Roman" w:hAnsiTheme="minorHAnsi" w:cs="Vrinda"/>
          <w:i/>
          <w:color w:val="000000"/>
          <w:sz w:val="24"/>
          <w:szCs w:val="24"/>
        </w:rPr>
        <w:t>LIDAR remote sensing, GIS, Land Cover, pipeline, environmental monitoring, change detection, environmental impact</w:t>
      </w:r>
    </w:p>
    <w:p w:rsidR="00241021" w:rsidRPr="00BE2E7D" w:rsidRDefault="00241021" w:rsidP="00241021">
      <w:pPr>
        <w:rPr>
          <w:rFonts w:asciiTheme="minorHAnsi" w:hAnsiTheme="minorHAnsi"/>
          <w:sz w:val="24"/>
          <w:szCs w:val="24"/>
        </w:rPr>
      </w:pPr>
    </w:p>
    <w:p w:rsidR="00241021" w:rsidRPr="00BE2E7D" w:rsidRDefault="00241021" w:rsidP="00241021">
      <w:pPr>
        <w:jc w:val="both"/>
        <w:rPr>
          <w:rFonts w:asciiTheme="minorHAnsi" w:hAnsiTheme="minorHAnsi" w:cstheme="minorHAnsi"/>
          <w:i/>
          <w:sz w:val="24"/>
          <w:szCs w:val="24"/>
        </w:rPr>
      </w:pPr>
      <w:r w:rsidRPr="00A32ECB">
        <w:rPr>
          <w:rFonts w:asciiTheme="minorHAnsi" w:hAnsiTheme="minorHAnsi" w:cs="Vrinda"/>
          <w:color w:val="000000"/>
          <w:sz w:val="24"/>
          <w:szCs w:val="24"/>
        </w:rPr>
        <w:t xml:space="preserve">* </w:t>
      </w:r>
      <w:r w:rsidRPr="00A32ECB">
        <w:rPr>
          <w:rFonts w:asciiTheme="minorHAnsi" w:hAnsiTheme="minorHAnsi" w:cstheme="minorHAnsi"/>
          <w:sz w:val="24"/>
          <w:szCs w:val="24"/>
        </w:rPr>
        <w:t xml:space="preserve">Van </w:t>
      </w:r>
      <w:proofErr w:type="spellStart"/>
      <w:r w:rsidRPr="00A32ECB">
        <w:rPr>
          <w:rFonts w:asciiTheme="minorHAnsi" w:hAnsiTheme="minorHAnsi" w:cstheme="minorHAnsi"/>
          <w:sz w:val="24"/>
          <w:szCs w:val="24"/>
        </w:rPr>
        <w:t>der</w:t>
      </w:r>
      <w:proofErr w:type="spellEnd"/>
      <w:r w:rsidRPr="00A32ECB">
        <w:rPr>
          <w:rFonts w:asciiTheme="minorHAnsi" w:hAnsiTheme="minorHAnsi" w:cstheme="minorHAnsi"/>
          <w:sz w:val="24"/>
          <w:szCs w:val="24"/>
        </w:rPr>
        <w:t xml:space="preserve"> </w:t>
      </w:r>
      <w:proofErr w:type="spellStart"/>
      <w:r w:rsidRPr="00A32ECB">
        <w:rPr>
          <w:rFonts w:asciiTheme="minorHAnsi" w:hAnsiTheme="minorHAnsi" w:cstheme="minorHAnsi"/>
          <w:sz w:val="24"/>
          <w:szCs w:val="24"/>
        </w:rPr>
        <w:t>Werff</w:t>
      </w:r>
      <w:proofErr w:type="spellEnd"/>
      <w:r w:rsidRPr="00A32ECB">
        <w:rPr>
          <w:rFonts w:asciiTheme="minorHAnsi" w:hAnsiTheme="minorHAnsi" w:cstheme="minorHAnsi"/>
          <w:sz w:val="24"/>
          <w:szCs w:val="24"/>
        </w:rPr>
        <w:t xml:space="preserve">, H., Van </w:t>
      </w:r>
      <w:proofErr w:type="spellStart"/>
      <w:r w:rsidRPr="00A32ECB">
        <w:rPr>
          <w:rFonts w:asciiTheme="minorHAnsi" w:hAnsiTheme="minorHAnsi" w:cstheme="minorHAnsi"/>
          <w:sz w:val="24"/>
          <w:szCs w:val="24"/>
        </w:rPr>
        <w:t>der</w:t>
      </w:r>
      <w:proofErr w:type="spellEnd"/>
      <w:r w:rsidRPr="00A32ECB">
        <w:rPr>
          <w:rFonts w:asciiTheme="minorHAnsi" w:hAnsiTheme="minorHAnsi" w:cstheme="minorHAnsi"/>
          <w:sz w:val="24"/>
          <w:szCs w:val="24"/>
        </w:rPr>
        <w:t xml:space="preserve"> </w:t>
      </w:r>
      <w:proofErr w:type="spellStart"/>
      <w:r w:rsidRPr="00A32ECB">
        <w:rPr>
          <w:rFonts w:asciiTheme="minorHAnsi" w:hAnsiTheme="minorHAnsi" w:cstheme="minorHAnsi"/>
          <w:sz w:val="24"/>
          <w:szCs w:val="24"/>
        </w:rPr>
        <w:t>Meijde</w:t>
      </w:r>
      <w:proofErr w:type="spellEnd"/>
      <w:r w:rsidRPr="00A32ECB">
        <w:rPr>
          <w:rFonts w:asciiTheme="minorHAnsi" w:hAnsiTheme="minorHAnsi" w:cstheme="minorHAnsi"/>
          <w:sz w:val="24"/>
          <w:szCs w:val="24"/>
        </w:rPr>
        <w:t xml:space="preserve">, M., </w:t>
      </w:r>
      <w:proofErr w:type="spellStart"/>
      <w:r w:rsidRPr="00A32ECB">
        <w:rPr>
          <w:rFonts w:asciiTheme="minorHAnsi" w:hAnsiTheme="minorHAnsi" w:cstheme="minorHAnsi"/>
          <w:sz w:val="24"/>
          <w:szCs w:val="24"/>
        </w:rPr>
        <w:t>Jansma</w:t>
      </w:r>
      <w:proofErr w:type="spellEnd"/>
      <w:r w:rsidRPr="00A32ECB">
        <w:rPr>
          <w:rFonts w:asciiTheme="minorHAnsi" w:hAnsiTheme="minorHAnsi" w:cstheme="minorHAnsi"/>
          <w:sz w:val="24"/>
          <w:szCs w:val="24"/>
        </w:rPr>
        <w:t xml:space="preserve">, M. and Van </w:t>
      </w:r>
      <w:proofErr w:type="spellStart"/>
      <w:r w:rsidRPr="00A32ECB">
        <w:rPr>
          <w:rFonts w:asciiTheme="minorHAnsi" w:hAnsiTheme="minorHAnsi" w:cstheme="minorHAnsi"/>
          <w:sz w:val="24"/>
          <w:szCs w:val="24"/>
        </w:rPr>
        <w:t>der</w:t>
      </w:r>
      <w:proofErr w:type="spellEnd"/>
      <w:r w:rsidRPr="00A32ECB">
        <w:rPr>
          <w:rFonts w:asciiTheme="minorHAnsi" w:hAnsiTheme="minorHAnsi" w:cstheme="minorHAnsi"/>
          <w:sz w:val="24"/>
          <w:szCs w:val="24"/>
        </w:rPr>
        <w:t xml:space="preserve"> Meer, F. (2008):</w:t>
      </w:r>
      <w:r w:rsidRPr="00BE2E7D">
        <w:rPr>
          <w:rFonts w:asciiTheme="minorHAnsi" w:hAnsiTheme="minorHAnsi" w:cstheme="minorHAnsi"/>
          <w:i/>
          <w:sz w:val="24"/>
          <w:szCs w:val="24"/>
        </w:rPr>
        <w:t xml:space="preserve"> A Spatial-Spectral Approach for Visualization of Vegetation Stress Resulting from Pipeline Leakage. Sensors Vol. 8 ISSN 1424-8220 pp 3733-3743</w:t>
      </w:r>
    </w:p>
    <w:p w:rsidR="00241021" w:rsidRPr="00BE2E7D" w:rsidRDefault="00241021" w:rsidP="00241021">
      <w:pPr>
        <w:pStyle w:val="PlainText"/>
        <w:rPr>
          <w:rFonts w:asciiTheme="minorHAnsi" w:hAnsiTheme="minorHAnsi"/>
          <w:sz w:val="24"/>
        </w:rPr>
      </w:pPr>
    </w:p>
    <w:p w:rsidR="00D44621" w:rsidRPr="00BE2E7D" w:rsidRDefault="00D44621" w:rsidP="00D44621">
      <w:pPr>
        <w:jc w:val="center"/>
        <w:rPr>
          <w:rFonts w:asciiTheme="minorHAnsi" w:hAnsiTheme="minorHAnsi"/>
          <w:b/>
          <w:sz w:val="24"/>
          <w:szCs w:val="24"/>
        </w:rPr>
      </w:pPr>
    </w:p>
    <w:p w:rsidR="00D44621" w:rsidRPr="00BE2E7D" w:rsidRDefault="00D44621" w:rsidP="00D44621">
      <w:pPr>
        <w:jc w:val="center"/>
        <w:rPr>
          <w:rFonts w:asciiTheme="minorHAnsi" w:hAnsiTheme="minorHAnsi"/>
          <w:b/>
          <w:sz w:val="24"/>
          <w:szCs w:val="24"/>
        </w:rPr>
      </w:pPr>
      <w:r w:rsidRPr="00BE2E7D">
        <w:rPr>
          <w:rFonts w:asciiTheme="minorHAnsi" w:hAnsiTheme="minorHAnsi"/>
          <w:b/>
          <w:sz w:val="24"/>
          <w:szCs w:val="24"/>
        </w:rPr>
        <w:t xml:space="preserve">FENFLUX: </w:t>
      </w:r>
      <w:proofErr w:type="gramStart"/>
      <w:r w:rsidRPr="00BE2E7D">
        <w:rPr>
          <w:rFonts w:asciiTheme="minorHAnsi" w:hAnsiTheme="minorHAnsi"/>
          <w:b/>
          <w:sz w:val="24"/>
          <w:szCs w:val="24"/>
        </w:rPr>
        <w:t>The</w:t>
      </w:r>
      <w:proofErr w:type="gramEnd"/>
      <w:r w:rsidRPr="00BE2E7D">
        <w:rPr>
          <w:rFonts w:asciiTheme="minorHAnsi" w:hAnsiTheme="minorHAnsi"/>
          <w:b/>
          <w:sz w:val="24"/>
          <w:szCs w:val="24"/>
        </w:rPr>
        <w:t xml:space="preserve"> short-term climate response of carbon dioxide, methane and water fluxes from a regenerating fen in East Anglia, UK</w:t>
      </w:r>
    </w:p>
    <w:p w:rsidR="00D44621" w:rsidRPr="00BE2E7D" w:rsidRDefault="00D44621" w:rsidP="00D44621">
      <w:pPr>
        <w:jc w:val="center"/>
        <w:rPr>
          <w:rFonts w:asciiTheme="minorHAnsi" w:hAnsiTheme="minorHAnsi"/>
          <w:sz w:val="24"/>
          <w:szCs w:val="24"/>
        </w:rPr>
      </w:pPr>
    </w:p>
    <w:p w:rsidR="00D44621" w:rsidRPr="00BE2E7D" w:rsidRDefault="00D44621" w:rsidP="00D44621">
      <w:pPr>
        <w:jc w:val="center"/>
        <w:rPr>
          <w:rFonts w:asciiTheme="minorHAnsi" w:hAnsiTheme="minorHAnsi"/>
          <w:sz w:val="24"/>
          <w:szCs w:val="24"/>
        </w:rPr>
      </w:pPr>
      <w:r w:rsidRPr="00BE2E7D">
        <w:rPr>
          <w:rFonts w:asciiTheme="minorHAnsi" w:hAnsiTheme="minorHAnsi"/>
          <w:sz w:val="24"/>
          <w:szCs w:val="24"/>
        </w:rPr>
        <w:t xml:space="preserve">Gong Pan </w:t>
      </w:r>
      <w:r w:rsidRPr="00BE2E7D">
        <w:rPr>
          <w:rFonts w:asciiTheme="minorHAnsi" w:hAnsiTheme="minorHAnsi" w:cstheme="majorBidi"/>
          <w:bCs/>
          <w:sz w:val="24"/>
          <w:szCs w:val="24"/>
        </w:rPr>
        <w:t>(University of Leicester)</w:t>
      </w:r>
    </w:p>
    <w:p w:rsidR="00D44621" w:rsidRPr="00BE2E7D" w:rsidRDefault="00D44621" w:rsidP="00D44621">
      <w:pPr>
        <w:rPr>
          <w:rFonts w:asciiTheme="minorHAnsi" w:hAnsiTheme="minorHAnsi"/>
          <w:sz w:val="24"/>
          <w:szCs w:val="24"/>
        </w:rPr>
      </w:pPr>
    </w:p>
    <w:p w:rsidR="00D44621" w:rsidRPr="00BE2E7D" w:rsidRDefault="00D44621" w:rsidP="00D44621">
      <w:pPr>
        <w:rPr>
          <w:rFonts w:asciiTheme="minorHAnsi" w:hAnsiTheme="minorHAnsi"/>
          <w:sz w:val="24"/>
          <w:szCs w:val="24"/>
        </w:rPr>
      </w:pPr>
      <w:proofErr w:type="spellStart"/>
      <w:r w:rsidRPr="00BE2E7D">
        <w:rPr>
          <w:rFonts w:asciiTheme="minorHAnsi" w:hAnsiTheme="minorHAnsi"/>
          <w:sz w:val="24"/>
          <w:szCs w:val="24"/>
        </w:rPr>
        <w:t>Peatlands</w:t>
      </w:r>
      <w:proofErr w:type="spellEnd"/>
      <w:r w:rsidRPr="00BE2E7D">
        <w:rPr>
          <w:rFonts w:asciiTheme="minorHAnsi" w:hAnsiTheme="minorHAnsi"/>
          <w:sz w:val="24"/>
          <w:szCs w:val="24"/>
        </w:rPr>
        <w:t xml:space="preserve"> store approximately 30% of global soil carbon stocks. At the same time, they are a source of methane because of the slow peat accumulation by anaerobic decomposition in waterlogged conditions. Hence, the role of </w:t>
      </w:r>
      <w:proofErr w:type="spellStart"/>
      <w:r w:rsidRPr="00BE2E7D">
        <w:rPr>
          <w:rFonts w:asciiTheme="minorHAnsi" w:hAnsiTheme="minorHAnsi"/>
          <w:sz w:val="24"/>
          <w:szCs w:val="24"/>
        </w:rPr>
        <w:t>peatlands</w:t>
      </w:r>
      <w:proofErr w:type="spellEnd"/>
      <w:r w:rsidRPr="00BE2E7D">
        <w:rPr>
          <w:rFonts w:asciiTheme="minorHAnsi" w:hAnsiTheme="minorHAnsi"/>
          <w:sz w:val="24"/>
          <w:szCs w:val="24"/>
        </w:rPr>
        <w:t xml:space="preserve"> in influencing </w:t>
      </w:r>
      <w:proofErr w:type="spellStart"/>
      <w:r w:rsidRPr="00BE2E7D">
        <w:rPr>
          <w:rFonts w:asciiTheme="minorHAnsi" w:hAnsiTheme="minorHAnsi"/>
          <w:sz w:val="24"/>
          <w:szCs w:val="24"/>
        </w:rPr>
        <w:t>radiative</w:t>
      </w:r>
      <w:proofErr w:type="spellEnd"/>
      <w:r w:rsidRPr="00BE2E7D">
        <w:rPr>
          <w:rFonts w:asciiTheme="minorHAnsi" w:hAnsiTheme="minorHAnsi"/>
          <w:sz w:val="24"/>
          <w:szCs w:val="24"/>
        </w:rPr>
        <w:t xml:space="preserve"> forcing and the global climate system is complex.  We have measured CO</w:t>
      </w:r>
      <w:r w:rsidRPr="00BE2E7D">
        <w:rPr>
          <w:rFonts w:asciiTheme="minorHAnsi" w:hAnsiTheme="minorHAnsi"/>
          <w:sz w:val="24"/>
          <w:szCs w:val="24"/>
          <w:vertAlign w:val="subscript"/>
        </w:rPr>
        <w:t>2</w:t>
      </w:r>
      <w:r w:rsidRPr="00BE2E7D">
        <w:rPr>
          <w:rFonts w:asciiTheme="minorHAnsi" w:hAnsiTheme="minorHAnsi"/>
          <w:sz w:val="24"/>
          <w:szCs w:val="24"/>
        </w:rPr>
        <w:t>, H</w:t>
      </w:r>
      <w:r w:rsidRPr="00BE2E7D">
        <w:rPr>
          <w:rFonts w:asciiTheme="minorHAnsi" w:hAnsiTheme="minorHAnsi"/>
          <w:sz w:val="24"/>
          <w:szCs w:val="24"/>
          <w:vertAlign w:val="subscript"/>
        </w:rPr>
        <w:t>2</w:t>
      </w:r>
      <w:r w:rsidRPr="00BE2E7D">
        <w:rPr>
          <w:rFonts w:asciiTheme="minorHAnsi" w:hAnsiTheme="minorHAnsi"/>
          <w:sz w:val="24"/>
          <w:szCs w:val="24"/>
        </w:rPr>
        <w:t>O, CH</w:t>
      </w:r>
      <w:r w:rsidRPr="00BE2E7D">
        <w:rPr>
          <w:rFonts w:asciiTheme="minorHAnsi" w:hAnsiTheme="minorHAnsi"/>
          <w:sz w:val="24"/>
          <w:szCs w:val="24"/>
          <w:vertAlign w:val="subscript"/>
        </w:rPr>
        <w:t>4</w:t>
      </w:r>
      <w:r w:rsidRPr="00BE2E7D">
        <w:rPr>
          <w:rFonts w:asciiTheme="minorHAnsi" w:hAnsiTheme="minorHAnsi"/>
          <w:sz w:val="24"/>
          <w:szCs w:val="24"/>
        </w:rPr>
        <w:t xml:space="preserve"> and energy fluxes using Eddy Covariance (EC) and micrometeorology at our monitoring sites in a regenerating fen and a semi-natural fen in the </w:t>
      </w:r>
      <w:proofErr w:type="spellStart"/>
      <w:r w:rsidRPr="00BE2E7D">
        <w:rPr>
          <w:rFonts w:asciiTheme="minorHAnsi" w:hAnsiTheme="minorHAnsi"/>
          <w:sz w:val="24"/>
          <w:szCs w:val="24"/>
        </w:rPr>
        <w:t>Wicken</w:t>
      </w:r>
      <w:proofErr w:type="spellEnd"/>
      <w:r w:rsidRPr="00BE2E7D">
        <w:rPr>
          <w:rFonts w:asciiTheme="minorHAnsi" w:hAnsiTheme="minorHAnsi"/>
          <w:sz w:val="24"/>
          <w:szCs w:val="24"/>
        </w:rPr>
        <w:t xml:space="preserve"> Fen Nature Reserve, Cambridgeshire, UK. We present an investigation of the magnitude of the impacts of restoration and their response to climate variability by comparing the two different fen ecosystems. This research will lead to a better quantitative understanding of the relationships between fen </w:t>
      </w:r>
      <w:proofErr w:type="spellStart"/>
      <w:r w:rsidRPr="00BE2E7D">
        <w:rPr>
          <w:rFonts w:asciiTheme="minorHAnsi" w:hAnsiTheme="minorHAnsi"/>
          <w:sz w:val="24"/>
          <w:szCs w:val="24"/>
        </w:rPr>
        <w:t>peatland</w:t>
      </w:r>
      <w:proofErr w:type="spellEnd"/>
      <w:r w:rsidRPr="00BE2E7D">
        <w:rPr>
          <w:rFonts w:asciiTheme="minorHAnsi" w:hAnsiTheme="minorHAnsi"/>
          <w:sz w:val="24"/>
          <w:szCs w:val="24"/>
        </w:rPr>
        <w:t xml:space="preserve"> and global change.</w:t>
      </w:r>
    </w:p>
    <w:p w:rsidR="00724FF3" w:rsidRPr="00BE2E7D" w:rsidRDefault="00724FF3" w:rsidP="00D44621">
      <w:pPr>
        <w:rPr>
          <w:rFonts w:asciiTheme="minorHAnsi" w:hAnsiTheme="minorHAnsi"/>
          <w:sz w:val="24"/>
          <w:szCs w:val="24"/>
        </w:rPr>
      </w:pPr>
    </w:p>
    <w:p w:rsidR="006914A8" w:rsidRDefault="006914A8" w:rsidP="00D44621">
      <w:pPr>
        <w:jc w:val="center"/>
        <w:rPr>
          <w:rFonts w:asciiTheme="minorHAnsi" w:hAnsiTheme="minorHAnsi"/>
          <w:b/>
          <w:sz w:val="24"/>
          <w:szCs w:val="24"/>
        </w:rPr>
      </w:pPr>
    </w:p>
    <w:p w:rsidR="00241021" w:rsidRPr="00BE2E7D" w:rsidRDefault="00241021" w:rsidP="00D44621">
      <w:pPr>
        <w:jc w:val="center"/>
        <w:rPr>
          <w:rFonts w:asciiTheme="minorHAnsi" w:hAnsiTheme="minorHAnsi"/>
          <w:b/>
          <w:sz w:val="24"/>
          <w:szCs w:val="24"/>
        </w:rPr>
      </w:pPr>
      <w:r w:rsidRPr="00BE2E7D">
        <w:rPr>
          <w:rFonts w:asciiTheme="minorHAnsi" w:hAnsiTheme="minorHAnsi"/>
          <w:b/>
          <w:sz w:val="24"/>
          <w:szCs w:val="24"/>
        </w:rPr>
        <w:t xml:space="preserve">Radar </w:t>
      </w:r>
      <w:proofErr w:type="spellStart"/>
      <w:r w:rsidRPr="00BE2E7D">
        <w:rPr>
          <w:rFonts w:asciiTheme="minorHAnsi" w:hAnsiTheme="minorHAnsi"/>
          <w:b/>
          <w:sz w:val="24"/>
          <w:szCs w:val="24"/>
        </w:rPr>
        <w:t>Interferometry</w:t>
      </w:r>
      <w:proofErr w:type="spellEnd"/>
      <w:r w:rsidRPr="00BE2E7D">
        <w:rPr>
          <w:rFonts w:asciiTheme="minorHAnsi" w:hAnsiTheme="minorHAnsi"/>
          <w:b/>
          <w:sz w:val="24"/>
          <w:szCs w:val="24"/>
        </w:rPr>
        <w:t xml:space="preserve"> for Land Subsidence Monitoring</w:t>
      </w:r>
    </w:p>
    <w:p w:rsidR="00241021" w:rsidRPr="00BE2E7D" w:rsidRDefault="00241021" w:rsidP="00D44621">
      <w:pPr>
        <w:jc w:val="center"/>
        <w:rPr>
          <w:rFonts w:asciiTheme="minorHAnsi" w:hAnsiTheme="minorHAnsi"/>
          <w:b/>
          <w:sz w:val="24"/>
          <w:szCs w:val="24"/>
        </w:rPr>
      </w:pPr>
      <w:proofErr w:type="gramStart"/>
      <w:r w:rsidRPr="00BE2E7D">
        <w:rPr>
          <w:rFonts w:asciiTheme="minorHAnsi" w:hAnsiTheme="minorHAnsi"/>
          <w:b/>
          <w:sz w:val="24"/>
          <w:szCs w:val="24"/>
        </w:rPr>
        <w:t>in</w:t>
      </w:r>
      <w:proofErr w:type="gramEnd"/>
      <w:r w:rsidRPr="00BE2E7D">
        <w:rPr>
          <w:rFonts w:asciiTheme="minorHAnsi" w:hAnsiTheme="minorHAnsi"/>
          <w:b/>
          <w:sz w:val="24"/>
          <w:szCs w:val="24"/>
        </w:rPr>
        <w:t xml:space="preserve"> Bandung Basin, Indonesia and Comparison with </w:t>
      </w:r>
      <w:proofErr w:type="spellStart"/>
      <w:r w:rsidRPr="00BE2E7D">
        <w:rPr>
          <w:rFonts w:asciiTheme="minorHAnsi" w:hAnsiTheme="minorHAnsi"/>
          <w:b/>
          <w:sz w:val="24"/>
          <w:szCs w:val="24"/>
        </w:rPr>
        <w:t>Piezometric</w:t>
      </w:r>
      <w:proofErr w:type="spellEnd"/>
      <w:r w:rsidRPr="00BE2E7D">
        <w:rPr>
          <w:rFonts w:asciiTheme="minorHAnsi" w:hAnsiTheme="minorHAnsi"/>
          <w:b/>
          <w:sz w:val="24"/>
          <w:szCs w:val="24"/>
        </w:rPr>
        <w:t xml:space="preserve"> Data</w:t>
      </w:r>
    </w:p>
    <w:p w:rsidR="00241021" w:rsidRPr="00BE2E7D" w:rsidRDefault="00241021" w:rsidP="00241021">
      <w:pPr>
        <w:jc w:val="center"/>
        <w:rPr>
          <w:rFonts w:asciiTheme="minorHAnsi" w:hAnsiTheme="minorHAnsi"/>
          <w:b/>
          <w:sz w:val="24"/>
          <w:szCs w:val="24"/>
        </w:rPr>
      </w:pPr>
    </w:p>
    <w:p w:rsidR="00241021" w:rsidRPr="00BE2E7D" w:rsidRDefault="00241021" w:rsidP="00241021">
      <w:pPr>
        <w:jc w:val="center"/>
        <w:rPr>
          <w:rFonts w:asciiTheme="minorHAnsi" w:hAnsiTheme="minorHAnsi"/>
          <w:sz w:val="24"/>
          <w:szCs w:val="24"/>
        </w:rPr>
      </w:pPr>
      <w:r w:rsidRPr="00BE2E7D">
        <w:rPr>
          <w:rFonts w:asciiTheme="minorHAnsi" w:hAnsiTheme="minorHAnsi"/>
          <w:sz w:val="24"/>
          <w:szCs w:val="24"/>
        </w:rPr>
        <w:t>Moh Fifik Syafiudin</w:t>
      </w:r>
      <w:r w:rsidR="00D44621" w:rsidRPr="00BE2E7D">
        <w:rPr>
          <w:rFonts w:asciiTheme="minorHAnsi" w:hAnsiTheme="minorHAnsi"/>
          <w:sz w:val="24"/>
          <w:szCs w:val="24"/>
        </w:rPr>
        <w:t xml:space="preserve"> (University of Nottingham)</w:t>
      </w:r>
    </w:p>
    <w:p w:rsidR="00241021" w:rsidRPr="00BE2E7D" w:rsidRDefault="00241021" w:rsidP="00241021">
      <w:pPr>
        <w:rPr>
          <w:rFonts w:asciiTheme="minorHAnsi" w:hAnsiTheme="minorHAnsi"/>
          <w:b/>
          <w:sz w:val="24"/>
          <w:szCs w:val="24"/>
        </w:rPr>
      </w:pPr>
    </w:p>
    <w:p w:rsidR="00241021" w:rsidRPr="00BE2E7D" w:rsidRDefault="00241021" w:rsidP="00241021">
      <w:pPr>
        <w:rPr>
          <w:rFonts w:asciiTheme="minorHAnsi" w:hAnsiTheme="minorHAnsi"/>
          <w:sz w:val="24"/>
          <w:szCs w:val="24"/>
        </w:rPr>
      </w:pPr>
      <w:r w:rsidRPr="00BE2E7D">
        <w:rPr>
          <w:rFonts w:asciiTheme="minorHAnsi" w:hAnsiTheme="minorHAnsi"/>
          <w:sz w:val="24"/>
          <w:szCs w:val="24"/>
        </w:rPr>
        <w:t>The objective of this project is to measure and map land subsidence phenomenon in Bandung Basin, Indonesia with high precision and accuracy level using PSI technique.</w:t>
      </w:r>
    </w:p>
    <w:p w:rsidR="00241021" w:rsidRPr="00BE2E7D" w:rsidRDefault="00241021" w:rsidP="00241021">
      <w:pPr>
        <w:rPr>
          <w:rFonts w:asciiTheme="minorHAnsi" w:hAnsiTheme="minorHAnsi"/>
          <w:sz w:val="24"/>
          <w:szCs w:val="24"/>
        </w:rPr>
      </w:pPr>
      <w:r w:rsidRPr="00BE2E7D">
        <w:rPr>
          <w:rFonts w:asciiTheme="minorHAnsi" w:hAnsiTheme="minorHAnsi"/>
          <w:sz w:val="24"/>
          <w:szCs w:val="24"/>
        </w:rPr>
        <w:t xml:space="preserve">Among the various space-borne techniques available to-date for measuring ground deformation, Differential </w:t>
      </w:r>
      <w:proofErr w:type="spellStart"/>
      <w:r w:rsidRPr="00BE2E7D">
        <w:rPr>
          <w:rFonts w:asciiTheme="minorHAnsi" w:hAnsiTheme="minorHAnsi"/>
          <w:sz w:val="24"/>
          <w:szCs w:val="24"/>
        </w:rPr>
        <w:t>Interferometric</w:t>
      </w:r>
      <w:proofErr w:type="spellEnd"/>
      <w:r w:rsidRPr="00BE2E7D">
        <w:rPr>
          <w:rFonts w:asciiTheme="minorHAnsi" w:hAnsiTheme="minorHAnsi"/>
          <w:sz w:val="24"/>
          <w:szCs w:val="24"/>
        </w:rPr>
        <w:t xml:space="preserve"> SAR (</w:t>
      </w:r>
      <w:proofErr w:type="spellStart"/>
      <w:r w:rsidRPr="00BE2E7D">
        <w:rPr>
          <w:rFonts w:asciiTheme="minorHAnsi" w:hAnsiTheme="minorHAnsi"/>
          <w:sz w:val="24"/>
          <w:szCs w:val="24"/>
        </w:rPr>
        <w:t>DInSAR</w:t>
      </w:r>
      <w:proofErr w:type="spellEnd"/>
      <w:r w:rsidRPr="00BE2E7D">
        <w:rPr>
          <w:rFonts w:asciiTheme="minorHAnsi" w:hAnsiTheme="minorHAnsi"/>
          <w:sz w:val="24"/>
          <w:szCs w:val="24"/>
        </w:rPr>
        <w:t xml:space="preserve">) and Persistent </w:t>
      </w:r>
      <w:proofErr w:type="spellStart"/>
      <w:r w:rsidRPr="00BE2E7D">
        <w:rPr>
          <w:rFonts w:asciiTheme="minorHAnsi" w:hAnsiTheme="minorHAnsi"/>
          <w:sz w:val="24"/>
          <w:szCs w:val="24"/>
        </w:rPr>
        <w:t>Scatterer</w:t>
      </w:r>
      <w:proofErr w:type="spellEnd"/>
      <w:r w:rsidRPr="00BE2E7D">
        <w:rPr>
          <w:rFonts w:asciiTheme="minorHAnsi" w:hAnsiTheme="minorHAnsi"/>
          <w:sz w:val="24"/>
          <w:szCs w:val="24"/>
        </w:rPr>
        <w:t xml:space="preserve"> </w:t>
      </w:r>
      <w:proofErr w:type="spellStart"/>
      <w:r w:rsidRPr="00BE2E7D">
        <w:rPr>
          <w:rFonts w:asciiTheme="minorHAnsi" w:hAnsiTheme="minorHAnsi"/>
          <w:sz w:val="24"/>
          <w:szCs w:val="24"/>
        </w:rPr>
        <w:t>InSAR</w:t>
      </w:r>
      <w:proofErr w:type="spellEnd"/>
      <w:r w:rsidRPr="00BE2E7D">
        <w:rPr>
          <w:rFonts w:asciiTheme="minorHAnsi" w:hAnsiTheme="minorHAnsi"/>
          <w:sz w:val="24"/>
          <w:szCs w:val="24"/>
        </w:rPr>
        <w:t xml:space="preserve"> (PSI</w:t>
      </w:r>
      <w:proofErr w:type="gramStart"/>
      <w:r w:rsidRPr="00BE2E7D">
        <w:rPr>
          <w:rFonts w:asciiTheme="minorHAnsi" w:hAnsiTheme="minorHAnsi"/>
          <w:sz w:val="24"/>
          <w:szCs w:val="24"/>
        </w:rPr>
        <w:t>)  is</w:t>
      </w:r>
      <w:proofErr w:type="gramEnd"/>
      <w:r w:rsidRPr="00BE2E7D">
        <w:rPr>
          <w:rFonts w:asciiTheme="minorHAnsi" w:hAnsiTheme="minorHAnsi"/>
          <w:sz w:val="24"/>
          <w:szCs w:val="24"/>
        </w:rPr>
        <w:t xml:space="preserve"> considered to be the most efficient technique for measuring spatially-continuous ground deformation over a large area. </w:t>
      </w:r>
    </w:p>
    <w:p w:rsidR="00241021" w:rsidRPr="00BE2E7D" w:rsidRDefault="00241021" w:rsidP="00241021">
      <w:pPr>
        <w:rPr>
          <w:rFonts w:asciiTheme="minorHAnsi" w:hAnsiTheme="minorHAnsi"/>
          <w:sz w:val="24"/>
          <w:szCs w:val="24"/>
          <w:lang w:eastAsia="id-ID"/>
        </w:rPr>
      </w:pPr>
      <w:r w:rsidRPr="00BE2E7D">
        <w:rPr>
          <w:rFonts w:asciiTheme="minorHAnsi" w:hAnsiTheme="minorHAnsi"/>
          <w:sz w:val="24"/>
          <w:szCs w:val="24"/>
          <w:lang w:eastAsia="id-ID"/>
        </w:rPr>
        <w:t xml:space="preserve">An integrated approach for land subsidence measurement, namely by </w:t>
      </w:r>
      <w:proofErr w:type="spellStart"/>
      <w:r w:rsidRPr="00BE2E7D">
        <w:rPr>
          <w:rFonts w:asciiTheme="minorHAnsi" w:hAnsiTheme="minorHAnsi"/>
          <w:sz w:val="24"/>
          <w:szCs w:val="24"/>
          <w:lang w:eastAsia="id-ID"/>
        </w:rPr>
        <w:t>spaceborne</w:t>
      </w:r>
      <w:proofErr w:type="spellEnd"/>
      <w:r w:rsidRPr="00BE2E7D">
        <w:rPr>
          <w:rFonts w:asciiTheme="minorHAnsi" w:hAnsiTheme="minorHAnsi"/>
          <w:sz w:val="24"/>
          <w:szCs w:val="24"/>
          <w:lang w:eastAsia="id-ID"/>
        </w:rPr>
        <w:t xml:space="preserve"> (</w:t>
      </w:r>
      <w:proofErr w:type="spellStart"/>
      <w:r w:rsidRPr="00BE2E7D">
        <w:rPr>
          <w:rFonts w:asciiTheme="minorHAnsi" w:hAnsiTheme="minorHAnsi"/>
          <w:sz w:val="24"/>
          <w:szCs w:val="24"/>
          <w:lang w:eastAsia="id-ID"/>
        </w:rPr>
        <w:t>DInSAR</w:t>
      </w:r>
      <w:proofErr w:type="spellEnd"/>
      <w:r w:rsidRPr="00BE2E7D">
        <w:rPr>
          <w:rFonts w:asciiTheme="minorHAnsi" w:hAnsiTheme="minorHAnsi"/>
          <w:sz w:val="24"/>
          <w:szCs w:val="24"/>
          <w:lang w:eastAsia="id-ID"/>
        </w:rPr>
        <w:t xml:space="preserve"> &amp; PSI) technique, </w:t>
      </w:r>
      <w:proofErr w:type="spellStart"/>
      <w:r w:rsidRPr="00BE2E7D">
        <w:rPr>
          <w:rFonts w:asciiTheme="minorHAnsi" w:hAnsiTheme="minorHAnsi"/>
          <w:sz w:val="24"/>
          <w:szCs w:val="24"/>
          <w:lang w:eastAsia="id-ID"/>
        </w:rPr>
        <w:t>piezometry</w:t>
      </w:r>
      <w:proofErr w:type="spellEnd"/>
      <w:r w:rsidRPr="00BE2E7D">
        <w:rPr>
          <w:rFonts w:asciiTheme="minorHAnsi" w:hAnsiTheme="minorHAnsi"/>
          <w:sz w:val="24"/>
          <w:szCs w:val="24"/>
          <w:lang w:eastAsia="id-ID"/>
        </w:rPr>
        <w:t xml:space="preserve">-based estimation of confining layer compression will be attempted in this work and GPS-based point measurements will also be used for validation. </w:t>
      </w:r>
    </w:p>
    <w:p w:rsidR="00241021" w:rsidRPr="00BE2E7D" w:rsidRDefault="00241021" w:rsidP="00241021">
      <w:pPr>
        <w:rPr>
          <w:rFonts w:asciiTheme="minorHAnsi" w:hAnsiTheme="minorHAnsi"/>
          <w:sz w:val="24"/>
          <w:szCs w:val="24"/>
          <w:lang w:eastAsia="id-ID"/>
        </w:rPr>
      </w:pPr>
      <w:r w:rsidRPr="00BE2E7D">
        <w:rPr>
          <w:rFonts w:asciiTheme="minorHAnsi" w:hAnsiTheme="minorHAnsi"/>
          <w:sz w:val="24"/>
          <w:szCs w:val="24"/>
          <w:lang w:eastAsia="id-ID"/>
        </w:rPr>
        <w:lastRenderedPageBreak/>
        <w:t xml:space="preserve">The archive ENVISAT ASAR data has been </w:t>
      </w:r>
      <w:proofErr w:type="gramStart"/>
      <w:r w:rsidRPr="00BE2E7D">
        <w:rPr>
          <w:rFonts w:asciiTheme="minorHAnsi" w:hAnsiTheme="minorHAnsi"/>
          <w:sz w:val="24"/>
          <w:szCs w:val="24"/>
          <w:lang w:eastAsia="id-ID"/>
        </w:rPr>
        <w:t>searched  in</w:t>
      </w:r>
      <w:proofErr w:type="gramEnd"/>
      <w:r w:rsidRPr="00BE2E7D">
        <w:rPr>
          <w:rFonts w:asciiTheme="minorHAnsi" w:hAnsiTheme="minorHAnsi"/>
          <w:sz w:val="24"/>
          <w:szCs w:val="24"/>
          <w:lang w:eastAsia="id-ID"/>
        </w:rPr>
        <w:t xml:space="preserve"> SLC (ASA_IMS_1P) format.  A search of the archive has identified 57 images have been acquired of the site between 2002 and 2010 in both ascending (30 images) and descending (27 images) mode, and there will be utilised to generate linear and non-linear deformation profiles. The ENVISAT ASAR data acquired in both ascending and descending mode are required in order to resolve the deformation vector in 2D rather than 1D.</w:t>
      </w:r>
    </w:p>
    <w:p w:rsidR="00241021" w:rsidRPr="00BE2E7D" w:rsidRDefault="00241021" w:rsidP="00241021">
      <w:pPr>
        <w:rPr>
          <w:rFonts w:asciiTheme="minorHAnsi" w:hAnsiTheme="minorHAnsi"/>
          <w:sz w:val="24"/>
          <w:szCs w:val="24"/>
          <w:lang w:eastAsia="id-ID"/>
        </w:rPr>
      </w:pPr>
      <w:r w:rsidRPr="00BE2E7D">
        <w:rPr>
          <w:rFonts w:asciiTheme="minorHAnsi" w:hAnsiTheme="minorHAnsi"/>
          <w:sz w:val="24"/>
          <w:szCs w:val="24"/>
          <w:lang w:eastAsia="id-ID"/>
        </w:rPr>
        <w:t xml:space="preserve">The data </w:t>
      </w:r>
      <w:proofErr w:type="gramStart"/>
      <w:r w:rsidRPr="00BE2E7D">
        <w:rPr>
          <w:rFonts w:asciiTheme="minorHAnsi" w:hAnsiTheme="minorHAnsi"/>
          <w:sz w:val="24"/>
          <w:szCs w:val="24"/>
          <w:lang w:eastAsia="id-ID"/>
        </w:rPr>
        <w:t>will be processed</w:t>
      </w:r>
      <w:proofErr w:type="gramEnd"/>
      <w:r w:rsidRPr="00BE2E7D">
        <w:rPr>
          <w:rFonts w:asciiTheme="minorHAnsi" w:hAnsiTheme="minorHAnsi"/>
          <w:sz w:val="24"/>
          <w:szCs w:val="24"/>
          <w:lang w:eastAsia="id-ID"/>
        </w:rPr>
        <w:t xml:space="preserve"> using the PUNNET software, which is PSI software developed in-house by the University of Nottingham. It </w:t>
      </w:r>
      <w:proofErr w:type="gramStart"/>
      <w:r w:rsidRPr="00BE2E7D">
        <w:rPr>
          <w:rFonts w:asciiTheme="minorHAnsi" w:hAnsiTheme="minorHAnsi"/>
          <w:sz w:val="24"/>
          <w:szCs w:val="24"/>
          <w:lang w:eastAsia="id-ID"/>
        </w:rPr>
        <w:t>is based</w:t>
      </w:r>
      <w:proofErr w:type="gramEnd"/>
      <w:r w:rsidRPr="00BE2E7D">
        <w:rPr>
          <w:rFonts w:asciiTheme="minorHAnsi" w:hAnsiTheme="minorHAnsi"/>
          <w:sz w:val="24"/>
          <w:szCs w:val="24"/>
          <w:lang w:eastAsia="id-ID"/>
        </w:rPr>
        <w:t xml:space="preserve"> on the SBAS algorithm and has been successfully used to process ENVISAT data at low- and full-resolution scales. The results of this project will be a 2D-deformation map of Bandung Basin, Indonesia. Linear and non-linear results will be included. </w:t>
      </w:r>
    </w:p>
    <w:p w:rsidR="00241021" w:rsidRPr="00BE2E7D" w:rsidRDefault="00241021" w:rsidP="00241021">
      <w:pPr>
        <w:rPr>
          <w:rFonts w:asciiTheme="minorHAnsi" w:hAnsiTheme="minorHAnsi"/>
          <w:sz w:val="24"/>
          <w:szCs w:val="24"/>
          <w:lang w:eastAsia="id-ID"/>
        </w:rPr>
      </w:pPr>
    </w:p>
    <w:p w:rsidR="00241021" w:rsidRPr="00BE2E7D" w:rsidRDefault="00241021" w:rsidP="00241021">
      <w:pPr>
        <w:rPr>
          <w:rFonts w:asciiTheme="minorHAnsi" w:hAnsiTheme="minorHAnsi"/>
          <w:sz w:val="24"/>
          <w:szCs w:val="24"/>
        </w:rPr>
      </w:pPr>
      <w:proofErr w:type="gramStart"/>
      <w:r w:rsidRPr="00BE2E7D">
        <w:rPr>
          <w:rFonts w:asciiTheme="minorHAnsi" w:hAnsiTheme="minorHAnsi"/>
          <w:b/>
          <w:i/>
          <w:sz w:val="24"/>
          <w:szCs w:val="24"/>
        </w:rPr>
        <w:t>Keywords:</w:t>
      </w:r>
      <w:r w:rsidRPr="00BE2E7D">
        <w:rPr>
          <w:rFonts w:asciiTheme="minorHAnsi" w:hAnsiTheme="minorHAnsi"/>
          <w:sz w:val="24"/>
          <w:szCs w:val="24"/>
        </w:rPr>
        <w:t xml:space="preserve"> </w:t>
      </w:r>
      <w:proofErr w:type="spellStart"/>
      <w:r w:rsidRPr="00BE2E7D">
        <w:rPr>
          <w:rFonts w:asciiTheme="minorHAnsi" w:hAnsiTheme="minorHAnsi"/>
          <w:sz w:val="24"/>
          <w:szCs w:val="24"/>
        </w:rPr>
        <w:t>Interferometric</w:t>
      </w:r>
      <w:proofErr w:type="spellEnd"/>
      <w:r w:rsidRPr="00BE2E7D">
        <w:rPr>
          <w:rFonts w:asciiTheme="minorHAnsi" w:hAnsiTheme="minorHAnsi"/>
          <w:sz w:val="24"/>
          <w:szCs w:val="24"/>
        </w:rPr>
        <w:t xml:space="preserve"> Synthetic Aperture Radar (</w:t>
      </w:r>
      <w:proofErr w:type="spellStart"/>
      <w:r w:rsidRPr="00BE2E7D">
        <w:rPr>
          <w:rFonts w:asciiTheme="minorHAnsi" w:hAnsiTheme="minorHAnsi"/>
          <w:sz w:val="24"/>
          <w:szCs w:val="24"/>
        </w:rPr>
        <w:t>InSAR</w:t>
      </w:r>
      <w:proofErr w:type="spellEnd"/>
      <w:r w:rsidRPr="00BE2E7D">
        <w:rPr>
          <w:rFonts w:asciiTheme="minorHAnsi" w:hAnsiTheme="minorHAnsi"/>
          <w:sz w:val="24"/>
          <w:szCs w:val="24"/>
        </w:rPr>
        <w:t xml:space="preserve">), Differential </w:t>
      </w:r>
      <w:proofErr w:type="spellStart"/>
      <w:r w:rsidRPr="00BE2E7D">
        <w:rPr>
          <w:rFonts w:asciiTheme="minorHAnsi" w:hAnsiTheme="minorHAnsi"/>
          <w:sz w:val="24"/>
          <w:szCs w:val="24"/>
        </w:rPr>
        <w:t>InSAR</w:t>
      </w:r>
      <w:proofErr w:type="spellEnd"/>
      <w:r w:rsidRPr="00BE2E7D">
        <w:rPr>
          <w:rFonts w:asciiTheme="minorHAnsi" w:hAnsiTheme="minorHAnsi"/>
          <w:sz w:val="24"/>
          <w:szCs w:val="24"/>
        </w:rPr>
        <w:t xml:space="preserve"> (</w:t>
      </w:r>
      <w:proofErr w:type="spellStart"/>
      <w:r w:rsidRPr="00BE2E7D">
        <w:rPr>
          <w:rFonts w:asciiTheme="minorHAnsi" w:hAnsiTheme="minorHAnsi"/>
          <w:sz w:val="24"/>
          <w:szCs w:val="24"/>
        </w:rPr>
        <w:t>DInSAR</w:t>
      </w:r>
      <w:proofErr w:type="spellEnd"/>
      <w:r w:rsidRPr="00BE2E7D">
        <w:rPr>
          <w:rFonts w:asciiTheme="minorHAnsi" w:hAnsiTheme="minorHAnsi"/>
          <w:sz w:val="24"/>
          <w:szCs w:val="24"/>
        </w:rPr>
        <w:t xml:space="preserve">), Persistent </w:t>
      </w:r>
      <w:proofErr w:type="spellStart"/>
      <w:r w:rsidRPr="00BE2E7D">
        <w:rPr>
          <w:rFonts w:asciiTheme="minorHAnsi" w:hAnsiTheme="minorHAnsi"/>
          <w:sz w:val="24"/>
          <w:szCs w:val="24"/>
        </w:rPr>
        <w:t>Scatterer</w:t>
      </w:r>
      <w:proofErr w:type="spellEnd"/>
      <w:r w:rsidRPr="00BE2E7D">
        <w:rPr>
          <w:rFonts w:asciiTheme="minorHAnsi" w:hAnsiTheme="minorHAnsi"/>
          <w:sz w:val="24"/>
          <w:szCs w:val="24"/>
        </w:rPr>
        <w:t xml:space="preserve"> </w:t>
      </w:r>
      <w:proofErr w:type="spellStart"/>
      <w:r w:rsidRPr="00BE2E7D">
        <w:rPr>
          <w:rFonts w:asciiTheme="minorHAnsi" w:hAnsiTheme="minorHAnsi"/>
          <w:sz w:val="24"/>
          <w:szCs w:val="24"/>
        </w:rPr>
        <w:t>InSAR</w:t>
      </w:r>
      <w:proofErr w:type="spellEnd"/>
      <w:r w:rsidRPr="00BE2E7D">
        <w:rPr>
          <w:rFonts w:asciiTheme="minorHAnsi" w:hAnsiTheme="minorHAnsi"/>
          <w:sz w:val="24"/>
          <w:szCs w:val="24"/>
        </w:rPr>
        <w:t xml:space="preserve"> (PSI), </w:t>
      </w:r>
      <w:proofErr w:type="spellStart"/>
      <w:r w:rsidRPr="00BE2E7D">
        <w:rPr>
          <w:rFonts w:asciiTheme="minorHAnsi" w:hAnsiTheme="minorHAnsi"/>
          <w:sz w:val="24"/>
          <w:szCs w:val="24"/>
        </w:rPr>
        <w:t>Piezometric</w:t>
      </w:r>
      <w:proofErr w:type="spellEnd"/>
      <w:r w:rsidRPr="00BE2E7D">
        <w:rPr>
          <w:rFonts w:asciiTheme="minorHAnsi" w:hAnsiTheme="minorHAnsi"/>
          <w:sz w:val="24"/>
          <w:szCs w:val="24"/>
        </w:rPr>
        <w:t>, GPS, linear and non-linear deformation, ENVISAT ASAR.</w:t>
      </w:r>
      <w:proofErr w:type="gramEnd"/>
    </w:p>
    <w:p w:rsidR="00241021" w:rsidRPr="00BE2E7D" w:rsidRDefault="00241021" w:rsidP="00241021">
      <w:pPr>
        <w:rPr>
          <w:rFonts w:asciiTheme="minorHAnsi" w:hAnsiTheme="minorHAnsi"/>
          <w:sz w:val="24"/>
          <w:szCs w:val="24"/>
        </w:rPr>
      </w:pPr>
    </w:p>
    <w:p w:rsidR="00241021" w:rsidRPr="00BE2E7D" w:rsidRDefault="00241021">
      <w:pPr>
        <w:rPr>
          <w:rFonts w:asciiTheme="minorHAnsi" w:hAnsiTheme="minorHAnsi"/>
          <w:sz w:val="24"/>
          <w:szCs w:val="24"/>
        </w:rPr>
      </w:pPr>
    </w:p>
    <w:p w:rsidR="0000230F" w:rsidRPr="00BE2E7D" w:rsidRDefault="0000230F" w:rsidP="0000230F">
      <w:pPr>
        <w:rPr>
          <w:rFonts w:asciiTheme="minorHAnsi" w:hAnsiTheme="minorHAnsi"/>
          <w:b/>
          <w:bCs/>
          <w:sz w:val="24"/>
          <w:szCs w:val="24"/>
        </w:rPr>
      </w:pPr>
      <w:r w:rsidRPr="00BE2E7D">
        <w:rPr>
          <w:rFonts w:asciiTheme="minorHAnsi" w:hAnsiTheme="minorHAnsi"/>
          <w:b/>
          <w:bCs/>
          <w:sz w:val="24"/>
          <w:szCs w:val="24"/>
        </w:rPr>
        <w:t xml:space="preserve">Monitoring and detecting deforestation and degradation in tropical forest in Thailand using Earth observation satellites. </w:t>
      </w:r>
    </w:p>
    <w:p w:rsidR="0000230F" w:rsidRPr="00BE2E7D" w:rsidRDefault="0000230F" w:rsidP="0000230F">
      <w:pPr>
        <w:jc w:val="both"/>
        <w:rPr>
          <w:rStyle w:val="Emphasis"/>
          <w:rFonts w:asciiTheme="minorHAnsi" w:hAnsiTheme="minorHAnsi"/>
          <w:sz w:val="24"/>
          <w:szCs w:val="24"/>
        </w:rPr>
      </w:pPr>
    </w:p>
    <w:p w:rsidR="0000230F" w:rsidRPr="00BE2E7D" w:rsidRDefault="0000230F" w:rsidP="0000230F">
      <w:pPr>
        <w:jc w:val="center"/>
        <w:rPr>
          <w:rStyle w:val="Emphasis"/>
          <w:rFonts w:asciiTheme="minorHAnsi" w:hAnsiTheme="minorHAnsi"/>
          <w:color w:val="auto"/>
          <w:sz w:val="24"/>
          <w:szCs w:val="24"/>
        </w:rPr>
      </w:pPr>
      <w:r w:rsidRPr="00BE2E7D">
        <w:rPr>
          <w:rStyle w:val="Emphasis"/>
          <w:rFonts w:asciiTheme="minorHAnsi" w:hAnsiTheme="minorHAnsi"/>
          <w:color w:val="auto"/>
          <w:sz w:val="24"/>
          <w:szCs w:val="24"/>
        </w:rPr>
        <w:t>Narissara Nuthammachot</w:t>
      </w:r>
      <w:r w:rsidR="00D44621" w:rsidRPr="00BE2E7D">
        <w:rPr>
          <w:rStyle w:val="Emphasis"/>
          <w:rFonts w:asciiTheme="minorHAnsi" w:hAnsiTheme="minorHAnsi"/>
          <w:color w:val="auto"/>
          <w:sz w:val="24"/>
          <w:szCs w:val="24"/>
        </w:rPr>
        <w:t xml:space="preserve"> </w:t>
      </w:r>
      <w:r w:rsidR="00D44621" w:rsidRPr="00BE2E7D">
        <w:rPr>
          <w:rFonts w:asciiTheme="minorHAnsi" w:hAnsiTheme="minorHAnsi" w:cstheme="majorBidi"/>
          <w:bCs/>
          <w:sz w:val="24"/>
          <w:szCs w:val="24"/>
        </w:rPr>
        <w:t>(University of Leicester)</w:t>
      </w:r>
    </w:p>
    <w:p w:rsidR="0000230F" w:rsidRPr="00BE2E7D" w:rsidRDefault="0000230F" w:rsidP="0000230F">
      <w:pPr>
        <w:jc w:val="both"/>
        <w:rPr>
          <w:rStyle w:val="Emphasis"/>
          <w:rFonts w:asciiTheme="minorHAnsi" w:hAnsiTheme="minorHAnsi"/>
          <w:color w:val="auto"/>
          <w:sz w:val="24"/>
          <w:szCs w:val="24"/>
        </w:rPr>
      </w:pPr>
    </w:p>
    <w:p w:rsidR="0000230F" w:rsidRPr="00BE2E7D" w:rsidRDefault="0000230F" w:rsidP="00BE6B5F">
      <w:pPr>
        <w:rPr>
          <w:rFonts w:asciiTheme="minorHAnsi" w:hAnsiTheme="minorHAnsi"/>
          <w:sz w:val="24"/>
          <w:szCs w:val="24"/>
        </w:rPr>
      </w:pPr>
      <w:r w:rsidRPr="00BE2E7D">
        <w:rPr>
          <w:rStyle w:val="Emphasis"/>
          <w:rFonts w:asciiTheme="minorHAnsi" w:hAnsiTheme="minorHAnsi"/>
          <w:color w:val="auto"/>
          <w:sz w:val="24"/>
          <w:szCs w:val="24"/>
        </w:rPr>
        <w:t>Forests</w:t>
      </w:r>
      <w:r w:rsidRPr="00BE2E7D">
        <w:rPr>
          <w:rStyle w:val="ft"/>
          <w:rFonts w:asciiTheme="minorHAnsi" w:hAnsiTheme="minorHAnsi"/>
          <w:sz w:val="24"/>
          <w:szCs w:val="24"/>
        </w:rPr>
        <w:t xml:space="preserve"> are one of the earth's </w:t>
      </w:r>
      <w:r w:rsidRPr="00BE2E7D">
        <w:rPr>
          <w:rStyle w:val="Emphasis"/>
          <w:rFonts w:asciiTheme="minorHAnsi" w:hAnsiTheme="minorHAnsi"/>
          <w:color w:val="auto"/>
          <w:sz w:val="24"/>
          <w:szCs w:val="24"/>
        </w:rPr>
        <w:t>most valuable resources</w:t>
      </w:r>
      <w:r w:rsidRPr="00BE2E7D">
        <w:rPr>
          <w:rFonts w:asciiTheme="minorHAnsi" w:hAnsiTheme="minorHAnsi"/>
          <w:sz w:val="24"/>
          <w:szCs w:val="24"/>
        </w:rPr>
        <w:t>. However, there has been a rapid reduction in forest area over the last 50 years. Tropical forest area in Thailand has decreased from 53% of the total land area in 1961 to 31% in 2009 (</w:t>
      </w:r>
      <w:proofErr w:type="spellStart"/>
      <w:r w:rsidRPr="00BE2E7D">
        <w:rPr>
          <w:rFonts w:asciiTheme="minorHAnsi" w:hAnsiTheme="minorHAnsi"/>
          <w:sz w:val="24"/>
          <w:szCs w:val="24"/>
        </w:rPr>
        <w:t>Anuchit</w:t>
      </w:r>
      <w:proofErr w:type="spellEnd"/>
      <w:r w:rsidRPr="00BE2E7D">
        <w:rPr>
          <w:rFonts w:asciiTheme="minorHAnsi" w:hAnsiTheme="minorHAnsi"/>
          <w:sz w:val="24"/>
          <w:szCs w:val="24"/>
        </w:rPr>
        <w:t xml:space="preserve">, 2011). There appear to be many causes of forest change such as logging, agriculture, plantation, fuel wood, tourism, and the creation of dams. The UNFCCC REDD+ initiative currently </w:t>
      </w:r>
      <w:proofErr w:type="gramStart"/>
      <w:r w:rsidRPr="00BE2E7D">
        <w:rPr>
          <w:rFonts w:asciiTheme="minorHAnsi" w:hAnsiTheme="minorHAnsi"/>
          <w:sz w:val="24"/>
          <w:szCs w:val="24"/>
        </w:rPr>
        <w:t>being discussed</w:t>
      </w:r>
      <w:proofErr w:type="gramEnd"/>
      <w:r w:rsidRPr="00BE2E7D">
        <w:rPr>
          <w:rFonts w:asciiTheme="minorHAnsi" w:hAnsiTheme="minorHAnsi"/>
          <w:sz w:val="24"/>
          <w:szCs w:val="24"/>
        </w:rPr>
        <w:t xml:space="preserve"> at government level has put forests firmly back on the map because of their role on the storage of Carbon. Therefore, it is necessary to monitor and detect forest change for the effective management and protection of this important resource. In this study, we will use the latest Earth observation satellites for monitoring and detecting deforestation and degradation in tropical forest in Thailand and develop novel multi-sensor methods to reduce uncertainty in the quantification of forest degradation.</w:t>
      </w:r>
    </w:p>
    <w:p w:rsidR="0000230F" w:rsidRPr="00BE2E7D" w:rsidRDefault="0000230F" w:rsidP="00BE6B5F">
      <w:pPr>
        <w:rPr>
          <w:rFonts w:asciiTheme="minorHAnsi" w:hAnsiTheme="minorHAnsi"/>
          <w:sz w:val="24"/>
          <w:szCs w:val="24"/>
        </w:rPr>
      </w:pPr>
    </w:p>
    <w:p w:rsidR="0000230F" w:rsidRPr="00BE2E7D" w:rsidRDefault="0000230F" w:rsidP="00BE6B5F">
      <w:pPr>
        <w:rPr>
          <w:rFonts w:asciiTheme="minorHAnsi" w:hAnsiTheme="minorHAnsi"/>
          <w:sz w:val="24"/>
          <w:szCs w:val="24"/>
        </w:rPr>
      </w:pPr>
      <w:proofErr w:type="spellStart"/>
      <w:r w:rsidRPr="00BE2E7D">
        <w:rPr>
          <w:rFonts w:asciiTheme="minorHAnsi" w:hAnsiTheme="minorHAnsi"/>
          <w:sz w:val="24"/>
          <w:szCs w:val="24"/>
        </w:rPr>
        <w:t>Rattanasuwan</w:t>
      </w:r>
      <w:proofErr w:type="spellEnd"/>
      <w:r w:rsidRPr="00BE2E7D">
        <w:rPr>
          <w:rFonts w:asciiTheme="minorHAnsi" w:hAnsiTheme="minorHAnsi"/>
          <w:sz w:val="24"/>
          <w:szCs w:val="24"/>
        </w:rPr>
        <w:t xml:space="preserve">, A. (2011). Tropical forest area in Thailand, Proceedings of International Year of </w:t>
      </w:r>
    </w:p>
    <w:p w:rsidR="0000230F" w:rsidRPr="00BE2E7D" w:rsidRDefault="0000230F" w:rsidP="0000230F">
      <w:pPr>
        <w:rPr>
          <w:rFonts w:asciiTheme="minorHAnsi" w:hAnsiTheme="minorHAnsi"/>
          <w:sz w:val="24"/>
          <w:szCs w:val="24"/>
        </w:rPr>
      </w:pPr>
      <w:r w:rsidRPr="00BE2E7D">
        <w:rPr>
          <w:rFonts w:asciiTheme="minorHAnsi" w:hAnsiTheme="minorHAnsi"/>
          <w:sz w:val="24"/>
          <w:szCs w:val="24"/>
        </w:rPr>
        <w:t xml:space="preserve">           Forests 2011, Bangkok, Thailand, May 23-24, 2011, 2-3. Available at </w:t>
      </w:r>
      <w:r w:rsidRPr="00BE2E7D">
        <w:rPr>
          <w:rFonts w:asciiTheme="minorHAnsi" w:hAnsiTheme="minorHAnsi"/>
          <w:sz w:val="24"/>
          <w:szCs w:val="24"/>
        </w:rPr>
        <w:fldChar w:fldCharType="begin"/>
      </w:r>
      <w:r w:rsidRPr="00BE2E7D">
        <w:rPr>
          <w:rFonts w:asciiTheme="minorHAnsi" w:hAnsiTheme="minorHAnsi"/>
          <w:sz w:val="24"/>
          <w:szCs w:val="24"/>
        </w:rPr>
        <w:instrText xml:space="preserve"> HYPERLINK "http://chm-  </w:instrText>
      </w:r>
    </w:p>
    <w:p w:rsidR="0000230F" w:rsidRPr="00BE2E7D" w:rsidRDefault="0000230F" w:rsidP="0000230F">
      <w:pPr>
        <w:rPr>
          <w:rStyle w:val="Hyperlink"/>
          <w:rFonts w:asciiTheme="minorHAnsi" w:hAnsiTheme="minorHAnsi"/>
          <w:sz w:val="24"/>
          <w:szCs w:val="24"/>
        </w:rPr>
      </w:pPr>
      <w:r w:rsidRPr="00BE2E7D">
        <w:rPr>
          <w:rFonts w:asciiTheme="minorHAnsi" w:hAnsiTheme="minorHAnsi"/>
          <w:sz w:val="24"/>
          <w:szCs w:val="24"/>
        </w:rPr>
        <w:instrText xml:space="preserve">           thai.onep.go.th/CHM/Meeting/2011/may23-24/doc/20110524_Alien001.pdf" </w:instrText>
      </w:r>
      <w:r w:rsidRPr="00BE2E7D">
        <w:rPr>
          <w:rFonts w:asciiTheme="minorHAnsi" w:hAnsiTheme="minorHAnsi"/>
          <w:sz w:val="24"/>
          <w:szCs w:val="24"/>
        </w:rPr>
        <w:fldChar w:fldCharType="separate"/>
      </w:r>
      <w:r w:rsidRPr="00BE2E7D">
        <w:rPr>
          <w:rStyle w:val="Hyperlink"/>
          <w:rFonts w:asciiTheme="minorHAnsi" w:hAnsiTheme="minorHAnsi"/>
          <w:sz w:val="24"/>
          <w:szCs w:val="24"/>
        </w:rPr>
        <w:t xml:space="preserve">http://chm-  </w:t>
      </w:r>
    </w:p>
    <w:p w:rsidR="0000230F" w:rsidRPr="00BE2E7D" w:rsidRDefault="0000230F" w:rsidP="0000230F">
      <w:pPr>
        <w:rPr>
          <w:rFonts w:asciiTheme="minorHAnsi" w:hAnsiTheme="minorHAnsi"/>
          <w:sz w:val="24"/>
          <w:szCs w:val="24"/>
        </w:rPr>
      </w:pPr>
      <w:r w:rsidRPr="00BE2E7D">
        <w:rPr>
          <w:rStyle w:val="Hyperlink"/>
          <w:rFonts w:asciiTheme="minorHAnsi" w:hAnsiTheme="minorHAnsi"/>
          <w:sz w:val="24"/>
          <w:szCs w:val="24"/>
        </w:rPr>
        <w:t xml:space="preserve">           thai.onep.go.th/CHM/Meeting/2011/may23-24/doc/20110524_Alien001.pdf</w:t>
      </w:r>
      <w:r w:rsidRPr="00BE2E7D">
        <w:rPr>
          <w:rFonts w:asciiTheme="minorHAnsi" w:hAnsiTheme="minorHAnsi"/>
          <w:sz w:val="24"/>
          <w:szCs w:val="24"/>
        </w:rPr>
        <w:fldChar w:fldCharType="end"/>
      </w:r>
    </w:p>
    <w:p w:rsidR="00241021" w:rsidRPr="00BE2E7D" w:rsidRDefault="00241021">
      <w:pPr>
        <w:rPr>
          <w:rFonts w:asciiTheme="minorHAnsi" w:hAnsiTheme="minorHAnsi"/>
          <w:sz w:val="24"/>
          <w:szCs w:val="24"/>
        </w:rPr>
      </w:pPr>
    </w:p>
    <w:p w:rsidR="00BE6B5F" w:rsidRPr="00BE2E7D" w:rsidRDefault="00BE6B5F">
      <w:pPr>
        <w:rPr>
          <w:rFonts w:asciiTheme="minorHAnsi" w:hAnsiTheme="minorHAnsi"/>
          <w:sz w:val="24"/>
          <w:szCs w:val="24"/>
        </w:rPr>
      </w:pPr>
    </w:p>
    <w:p w:rsidR="006914A8" w:rsidRDefault="006914A8">
      <w:pPr>
        <w:spacing w:after="200" w:line="276" w:lineRule="auto"/>
        <w:rPr>
          <w:rFonts w:asciiTheme="minorHAnsi" w:hAnsiTheme="minorHAnsi"/>
          <w:b/>
          <w:sz w:val="24"/>
          <w:szCs w:val="24"/>
        </w:rPr>
      </w:pPr>
      <w:r>
        <w:rPr>
          <w:rFonts w:asciiTheme="minorHAnsi" w:hAnsiTheme="minorHAnsi"/>
          <w:b/>
          <w:sz w:val="24"/>
          <w:szCs w:val="24"/>
        </w:rPr>
        <w:br w:type="page"/>
      </w:r>
    </w:p>
    <w:p w:rsidR="00BE6B5F" w:rsidRPr="00BE2E7D" w:rsidRDefault="00BE6B5F" w:rsidP="00BE6B5F">
      <w:pPr>
        <w:jc w:val="center"/>
        <w:rPr>
          <w:rFonts w:asciiTheme="minorHAnsi" w:hAnsiTheme="minorHAnsi"/>
          <w:b/>
          <w:sz w:val="24"/>
          <w:szCs w:val="24"/>
        </w:rPr>
      </w:pPr>
      <w:r w:rsidRPr="00BE2E7D">
        <w:rPr>
          <w:rFonts w:asciiTheme="minorHAnsi" w:hAnsiTheme="minorHAnsi"/>
          <w:b/>
          <w:sz w:val="24"/>
          <w:szCs w:val="24"/>
        </w:rPr>
        <w:lastRenderedPageBreak/>
        <w:t>Global Hydrology Modelling and Uncertainty: Climate Change and Hydrological Extremes</w:t>
      </w:r>
    </w:p>
    <w:p w:rsidR="00BE6B5F" w:rsidRPr="00BE2E7D" w:rsidRDefault="00BE6B5F" w:rsidP="00BE6B5F">
      <w:pPr>
        <w:jc w:val="center"/>
        <w:rPr>
          <w:rFonts w:asciiTheme="minorHAnsi" w:hAnsiTheme="minorHAnsi"/>
          <w:sz w:val="24"/>
          <w:szCs w:val="24"/>
        </w:rPr>
      </w:pPr>
    </w:p>
    <w:p w:rsidR="00BE6B5F" w:rsidRPr="00BE2E7D" w:rsidRDefault="00BE6B5F" w:rsidP="00BE6B5F">
      <w:pPr>
        <w:jc w:val="center"/>
        <w:rPr>
          <w:rFonts w:asciiTheme="minorHAnsi" w:hAnsiTheme="minorHAnsi"/>
          <w:sz w:val="24"/>
          <w:szCs w:val="24"/>
        </w:rPr>
      </w:pPr>
      <w:r w:rsidRPr="00BE2E7D">
        <w:rPr>
          <w:rFonts w:asciiTheme="minorHAnsi" w:hAnsiTheme="minorHAnsi"/>
          <w:sz w:val="24"/>
          <w:szCs w:val="24"/>
        </w:rPr>
        <w:t xml:space="preserve">Katie Anne Smith </w:t>
      </w:r>
      <w:r w:rsidR="00D44621" w:rsidRPr="00BE2E7D">
        <w:rPr>
          <w:rFonts w:asciiTheme="minorHAnsi" w:hAnsiTheme="minorHAnsi"/>
          <w:sz w:val="24"/>
          <w:szCs w:val="24"/>
        </w:rPr>
        <w:t>(</w:t>
      </w:r>
      <w:r w:rsidRPr="00BE2E7D">
        <w:rPr>
          <w:rFonts w:asciiTheme="minorHAnsi" w:hAnsiTheme="minorHAnsi"/>
          <w:sz w:val="24"/>
          <w:szCs w:val="24"/>
        </w:rPr>
        <w:t>University of Nottingham</w:t>
      </w:r>
      <w:r w:rsidR="00D44621" w:rsidRPr="00BE2E7D">
        <w:rPr>
          <w:rFonts w:asciiTheme="minorHAnsi" w:hAnsiTheme="minorHAnsi"/>
          <w:sz w:val="24"/>
          <w:szCs w:val="24"/>
        </w:rPr>
        <w:t>)</w:t>
      </w:r>
    </w:p>
    <w:p w:rsidR="00BE6B5F" w:rsidRPr="00BE2E7D" w:rsidRDefault="00BE6B5F" w:rsidP="00BE6B5F">
      <w:pPr>
        <w:jc w:val="center"/>
        <w:rPr>
          <w:rFonts w:asciiTheme="minorHAnsi" w:hAnsiTheme="minorHAnsi"/>
          <w:sz w:val="24"/>
          <w:szCs w:val="24"/>
        </w:rPr>
      </w:pPr>
    </w:p>
    <w:p w:rsidR="00BE6B5F" w:rsidRPr="00BE2E7D" w:rsidRDefault="00BE6B5F" w:rsidP="00BE6B5F">
      <w:pPr>
        <w:rPr>
          <w:rFonts w:asciiTheme="minorHAnsi" w:hAnsiTheme="minorHAnsi"/>
          <w:sz w:val="24"/>
          <w:szCs w:val="24"/>
        </w:rPr>
      </w:pPr>
      <w:r w:rsidRPr="00BE2E7D">
        <w:rPr>
          <w:rFonts w:asciiTheme="minorHAnsi" w:hAnsiTheme="minorHAnsi"/>
          <w:sz w:val="24"/>
          <w:szCs w:val="24"/>
        </w:rPr>
        <w:t xml:space="preserve">This PhD research aims to tackle the issue of the uncertainties that are inherent in climate change modelling. Paying particular attention to the effects of climate change on hydrological extremes, this project will rigorously test the global hydrological model Mac-PDM.09 before applying of a suite of projected climate change scenarios. Sensitivity analysis and uncertainty estimation techniques including MMGSA, GLUE and BMA </w:t>
      </w:r>
      <w:proofErr w:type="gramStart"/>
      <w:r w:rsidRPr="00BE2E7D">
        <w:rPr>
          <w:rFonts w:asciiTheme="minorHAnsi" w:hAnsiTheme="minorHAnsi"/>
          <w:sz w:val="24"/>
          <w:szCs w:val="24"/>
        </w:rPr>
        <w:t>will be used</w:t>
      </w:r>
      <w:proofErr w:type="gramEnd"/>
      <w:r w:rsidRPr="00BE2E7D">
        <w:rPr>
          <w:rFonts w:asciiTheme="minorHAnsi" w:hAnsiTheme="minorHAnsi"/>
          <w:sz w:val="24"/>
          <w:szCs w:val="24"/>
        </w:rPr>
        <w:t xml:space="preserve"> to create an ensemble of model realisations that will encompass the full range of potential hydrological futures. Adaptations to the model will likely be necessary, such as the development of an up to date land cover map, as well as the integration of an additional topographic model for flow routing.</w:t>
      </w:r>
    </w:p>
    <w:p w:rsidR="00DF6A2A" w:rsidRPr="00BE2E7D" w:rsidRDefault="00DF6A2A" w:rsidP="00BE6B5F">
      <w:pPr>
        <w:rPr>
          <w:rFonts w:asciiTheme="minorHAnsi" w:hAnsiTheme="minorHAnsi"/>
          <w:sz w:val="24"/>
          <w:szCs w:val="24"/>
        </w:rPr>
      </w:pPr>
    </w:p>
    <w:p w:rsidR="00DF6A2A" w:rsidRPr="00BE2E7D" w:rsidRDefault="00DF6A2A" w:rsidP="00DF6A2A">
      <w:pPr>
        <w:jc w:val="center"/>
        <w:rPr>
          <w:rFonts w:asciiTheme="minorHAnsi" w:hAnsiTheme="minorHAnsi"/>
          <w:b/>
          <w:sz w:val="24"/>
          <w:szCs w:val="24"/>
        </w:rPr>
      </w:pPr>
      <w:r w:rsidRPr="00BE2E7D">
        <w:rPr>
          <w:rFonts w:asciiTheme="minorHAnsi" w:hAnsiTheme="minorHAnsi"/>
          <w:b/>
          <w:sz w:val="24"/>
          <w:szCs w:val="24"/>
        </w:rPr>
        <w:t xml:space="preserve">Synergistic use of </w:t>
      </w:r>
      <w:proofErr w:type="spellStart"/>
      <w:r w:rsidRPr="00BE2E7D">
        <w:rPr>
          <w:rFonts w:asciiTheme="minorHAnsi" w:hAnsiTheme="minorHAnsi"/>
          <w:b/>
          <w:sz w:val="24"/>
          <w:szCs w:val="24"/>
        </w:rPr>
        <w:t>Hyperspectral</w:t>
      </w:r>
      <w:proofErr w:type="spellEnd"/>
      <w:r w:rsidRPr="00BE2E7D">
        <w:rPr>
          <w:rFonts w:asciiTheme="minorHAnsi" w:hAnsiTheme="minorHAnsi"/>
          <w:b/>
          <w:sz w:val="24"/>
          <w:szCs w:val="24"/>
        </w:rPr>
        <w:t xml:space="preserve"> and LiDAR data for coastal sand dune vegetation mapping in Portugal</w:t>
      </w:r>
    </w:p>
    <w:p w:rsidR="00DF6A2A" w:rsidRPr="00BE2E7D" w:rsidRDefault="00DF6A2A" w:rsidP="00DF6A2A">
      <w:pPr>
        <w:rPr>
          <w:rFonts w:asciiTheme="minorHAnsi" w:hAnsiTheme="minorHAnsi"/>
          <w:sz w:val="24"/>
          <w:szCs w:val="24"/>
        </w:rPr>
      </w:pPr>
    </w:p>
    <w:p w:rsidR="00DF6A2A" w:rsidRPr="00BE2E7D" w:rsidRDefault="00DF6A2A" w:rsidP="00DF6A2A">
      <w:pPr>
        <w:jc w:val="center"/>
        <w:rPr>
          <w:rFonts w:asciiTheme="minorHAnsi" w:hAnsiTheme="minorHAnsi"/>
          <w:sz w:val="24"/>
          <w:szCs w:val="24"/>
        </w:rPr>
      </w:pPr>
      <w:r w:rsidRPr="00BE2E7D">
        <w:rPr>
          <w:rFonts w:asciiTheme="minorHAnsi" w:hAnsiTheme="minorHAnsi"/>
          <w:sz w:val="24"/>
          <w:szCs w:val="24"/>
        </w:rPr>
        <w:t xml:space="preserve">Prem </w:t>
      </w:r>
      <w:proofErr w:type="spellStart"/>
      <w:r w:rsidRPr="00BE2E7D">
        <w:rPr>
          <w:rFonts w:asciiTheme="minorHAnsi" w:hAnsiTheme="minorHAnsi"/>
          <w:sz w:val="24"/>
          <w:szCs w:val="24"/>
        </w:rPr>
        <w:t>Pandy</w:t>
      </w:r>
      <w:proofErr w:type="spellEnd"/>
      <w:r w:rsidRPr="00BE2E7D">
        <w:rPr>
          <w:rFonts w:asciiTheme="minorHAnsi" w:hAnsiTheme="minorHAnsi"/>
          <w:sz w:val="24"/>
          <w:szCs w:val="24"/>
        </w:rPr>
        <w:t xml:space="preserve"> (University of Leicester)</w:t>
      </w:r>
    </w:p>
    <w:p w:rsidR="00DF6A2A" w:rsidRPr="00BE2E7D" w:rsidRDefault="00DF6A2A" w:rsidP="00DF6A2A">
      <w:pPr>
        <w:rPr>
          <w:rFonts w:asciiTheme="minorHAnsi" w:hAnsiTheme="minorHAnsi"/>
          <w:sz w:val="24"/>
          <w:szCs w:val="24"/>
        </w:rPr>
      </w:pPr>
    </w:p>
    <w:p w:rsidR="00DF6A2A" w:rsidRPr="00BE2E7D" w:rsidRDefault="00DF6A2A" w:rsidP="00DF6A2A">
      <w:pPr>
        <w:rPr>
          <w:rFonts w:asciiTheme="minorHAnsi" w:hAnsiTheme="minorHAnsi"/>
          <w:sz w:val="24"/>
          <w:szCs w:val="24"/>
        </w:rPr>
      </w:pPr>
      <w:r w:rsidRPr="00BE2E7D">
        <w:rPr>
          <w:rFonts w:asciiTheme="minorHAnsi" w:hAnsiTheme="minorHAnsi"/>
          <w:sz w:val="24"/>
          <w:szCs w:val="24"/>
        </w:rPr>
        <w:t xml:space="preserve">Abstract: </w:t>
      </w:r>
    </w:p>
    <w:p w:rsidR="00DF6A2A" w:rsidRPr="00BE2E7D" w:rsidRDefault="00DF6A2A" w:rsidP="00DF6A2A">
      <w:pPr>
        <w:jc w:val="both"/>
        <w:rPr>
          <w:rFonts w:asciiTheme="minorHAnsi" w:hAnsiTheme="minorHAnsi"/>
          <w:sz w:val="24"/>
          <w:szCs w:val="24"/>
        </w:rPr>
      </w:pPr>
      <w:r w:rsidRPr="00BE2E7D">
        <w:rPr>
          <w:rFonts w:asciiTheme="minorHAnsi" w:hAnsiTheme="minorHAnsi"/>
          <w:sz w:val="24"/>
          <w:szCs w:val="24"/>
        </w:rPr>
        <w:t xml:space="preserve">Over the past decades, passive remote sensing provided much useful information regarding forestry applications and vegetation mapping. With the introduction of active remote sensing, microwave, </w:t>
      </w:r>
      <w:proofErr w:type="gramStart"/>
      <w:r w:rsidRPr="00BE2E7D">
        <w:rPr>
          <w:rFonts w:asciiTheme="minorHAnsi" w:hAnsiTheme="minorHAnsi"/>
          <w:sz w:val="24"/>
          <w:szCs w:val="24"/>
        </w:rPr>
        <w:t>LiDAR  etc</w:t>
      </w:r>
      <w:proofErr w:type="gramEnd"/>
      <w:r w:rsidRPr="00BE2E7D">
        <w:rPr>
          <w:rFonts w:asciiTheme="minorHAnsi" w:hAnsiTheme="minorHAnsi"/>
          <w:sz w:val="24"/>
          <w:szCs w:val="24"/>
        </w:rPr>
        <w:t xml:space="preserve">. the capabilities have evolved, resulting in higher accuracy than the previous remote sensors. Sand dune vegetation mapping with </w:t>
      </w:r>
      <w:proofErr w:type="spellStart"/>
      <w:r w:rsidRPr="00BE2E7D">
        <w:rPr>
          <w:rFonts w:asciiTheme="minorHAnsi" w:hAnsiTheme="minorHAnsi"/>
          <w:sz w:val="24"/>
          <w:szCs w:val="24"/>
        </w:rPr>
        <w:t>hyperspectral</w:t>
      </w:r>
      <w:proofErr w:type="spellEnd"/>
      <w:r w:rsidRPr="00BE2E7D">
        <w:rPr>
          <w:rFonts w:asciiTheme="minorHAnsi" w:hAnsiTheme="minorHAnsi"/>
          <w:sz w:val="24"/>
          <w:szCs w:val="24"/>
        </w:rPr>
        <w:t xml:space="preserve"> remote sensing and LiDAR data were in use earlier, but here, integrated use of both data together </w:t>
      </w:r>
      <w:proofErr w:type="gramStart"/>
      <w:r w:rsidRPr="00BE2E7D">
        <w:rPr>
          <w:rFonts w:asciiTheme="minorHAnsi" w:hAnsiTheme="minorHAnsi"/>
          <w:sz w:val="24"/>
          <w:szCs w:val="24"/>
        </w:rPr>
        <w:t>has been taken</w:t>
      </w:r>
      <w:proofErr w:type="gramEnd"/>
      <w:r w:rsidRPr="00BE2E7D">
        <w:rPr>
          <w:rFonts w:asciiTheme="minorHAnsi" w:hAnsiTheme="minorHAnsi"/>
          <w:sz w:val="24"/>
          <w:szCs w:val="24"/>
        </w:rPr>
        <w:t xml:space="preserve"> into consideration. </w:t>
      </w:r>
      <w:proofErr w:type="spellStart"/>
      <w:r w:rsidRPr="00BE2E7D">
        <w:rPr>
          <w:rFonts w:asciiTheme="minorHAnsi" w:hAnsiTheme="minorHAnsi"/>
          <w:sz w:val="24"/>
          <w:szCs w:val="24"/>
        </w:rPr>
        <w:t>Hyperspectral</w:t>
      </w:r>
      <w:proofErr w:type="spellEnd"/>
      <w:r w:rsidRPr="00BE2E7D">
        <w:rPr>
          <w:rFonts w:asciiTheme="minorHAnsi" w:hAnsiTheme="minorHAnsi"/>
          <w:sz w:val="24"/>
          <w:szCs w:val="24"/>
        </w:rPr>
        <w:t xml:space="preserve"> data use spectral characteristics for mapping and LiDAR data </w:t>
      </w:r>
      <w:proofErr w:type="gramStart"/>
      <w:r w:rsidRPr="00BE2E7D">
        <w:rPr>
          <w:rFonts w:asciiTheme="minorHAnsi" w:hAnsiTheme="minorHAnsi"/>
          <w:sz w:val="24"/>
          <w:szCs w:val="24"/>
        </w:rPr>
        <w:t>is harnessed</w:t>
      </w:r>
      <w:proofErr w:type="gramEnd"/>
      <w:r w:rsidRPr="00BE2E7D">
        <w:rPr>
          <w:rFonts w:asciiTheme="minorHAnsi" w:hAnsiTheme="minorHAnsi"/>
          <w:sz w:val="24"/>
          <w:szCs w:val="24"/>
        </w:rPr>
        <w:t xml:space="preserve"> for its height and intensity characteristics to map sand dune vegetation. The applicability of integrated data will result in achieving higher accuracies than individually. The study comprises of data processing, data integration, than mapping vegetation with and without the LiDAR dataset. The first return and last return intensity of LiDAR will be used software like </w:t>
      </w:r>
      <w:proofErr w:type="spellStart"/>
      <w:r w:rsidRPr="00BE2E7D">
        <w:rPr>
          <w:rFonts w:asciiTheme="minorHAnsi" w:hAnsiTheme="minorHAnsi"/>
          <w:sz w:val="24"/>
          <w:szCs w:val="24"/>
        </w:rPr>
        <w:t>eCognition</w:t>
      </w:r>
      <w:proofErr w:type="spellEnd"/>
      <w:r w:rsidRPr="00BE2E7D">
        <w:rPr>
          <w:rFonts w:asciiTheme="minorHAnsi" w:hAnsiTheme="minorHAnsi"/>
          <w:sz w:val="24"/>
          <w:szCs w:val="24"/>
        </w:rPr>
        <w:t xml:space="preserve">, ENVI and Arc GIS. This will result in sand dune mapping with higher accuracy. </w:t>
      </w:r>
    </w:p>
    <w:p w:rsidR="00DF6A2A" w:rsidRPr="00BE2E7D" w:rsidRDefault="00DF6A2A" w:rsidP="00DF6A2A">
      <w:pPr>
        <w:jc w:val="both"/>
        <w:rPr>
          <w:rFonts w:asciiTheme="minorHAnsi" w:hAnsiTheme="minorHAnsi"/>
          <w:sz w:val="24"/>
          <w:szCs w:val="24"/>
        </w:rPr>
      </w:pPr>
    </w:p>
    <w:p w:rsidR="00DF6A2A" w:rsidRPr="00BE2E7D" w:rsidRDefault="00DF6A2A" w:rsidP="00DF6A2A">
      <w:pPr>
        <w:jc w:val="both"/>
        <w:rPr>
          <w:rFonts w:asciiTheme="minorHAnsi" w:hAnsiTheme="minorHAnsi"/>
          <w:sz w:val="24"/>
          <w:szCs w:val="24"/>
        </w:rPr>
      </w:pPr>
      <w:r w:rsidRPr="00BE2E7D">
        <w:rPr>
          <w:rFonts w:asciiTheme="minorHAnsi" w:hAnsiTheme="minorHAnsi"/>
          <w:sz w:val="24"/>
          <w:szCs w:val="24"/>
        </w:rPr>
        <w:t xml:space="preserve">Keywords: LiDAR, sand dune vegetation, </w:t>
      </w:r>
      <w:proofErr w:type="spellStart"/>
      <w:r w:rsidRPr="00BE2E7D">
        <w:rPr>
          <w:rFonts w:asciiTheme="minorHAnsi" w:hAnsiTheme="minorHAnsi"/>
          <w:sz w:val="24"/>
          <w:szCs w:val="24"/>
        </w:rPr>
        <w:t>hyperspectral</w:t>
      </w:r>
      <w:proofErr w:type="spellEnd"/>
      <w:r w:rsidRPr="00BE2E7D">
        <w:rPr>
          <w:rFonts w:asciiTheme="minorHAnsi" w:hAnsiTheme="minorHAnsi"/>
          <w:sz w:val="24"/>
          <w:szCs w:val="24"/>
        </w:rPr>
        <w:t xml:space="preserve"> </w:t>
      </w:r>
    </w:p>
    <w:p w:rsidR="00F81806" w:rsidRPr="00BE2E7D" w:rsidRDefault="00F81806" w:rsidP="00DF6A2A">
      <w:pPr>
        <w:jc w:val="both"/>
        <w:rPr>
          <w:rFonts w:asciiTheme="minorHAnsi" w:hAnsiTheme="minorHAnsi"/>
          <w:sz w:val="24"/>
          <w:szCs w:val="24"/>
        </w:rPr>
      </w:pPr>
    </w:p>
    <w:p w:rsidR="00F81806" w:rsidRPr="00BE2E7D" w:rsidRDefault="00F81806" w:rsidP="00DF6A2A">
      <w:pPr>
        <w:jc w:val="both"/>
        <w:rPr>
          <w:rFonts w:asciiTheme="minorHAnsi" w:hAnsiTheme="minorHAnsi"/>
          <w:sz w:val="24"/>
          <w:szCs w:val="24"/>
        </w:rPr>
      </w:pPr>
    </w:p>
    <w:p w:rsidR="006914A8" w:rsidRPr="00BE2E7D" w:rsidRDefault="006914A8" w:rsidP="006914A8">
      <w:pPr>
        <w:pStyle w:val="PlainText"/>
        <w:jc w:val="center"/>
        <w:rPr>
          <w:rFonts w:asciiTheme="minorHAnsi" w:hAnsiTheme="minorHAnsi"/>
          <w:b/>
          <w:sz w:val="24"/>
        </w:rPr>
      </w:pPr>
      <w:r w:rsidRPr="00BE2E7D">
        <w:rPr>
          <w:rFonts w:asciiTheme="minorHAnsi" w:hAnsiTheme="minorHAnsi"/>
          <w:b/>
          <w:sz w:val="24"/>
        </w:rPr>
        <w:t>Urban growth monitoring by using remote sensing technology</w:t>
      </w:r>
    </w:p>
    <w:p w:rsidR="006914A8" w:rsidRPr="00BE2E7D" w:rsidRDefault="006914A8" w:rsidP="006914A8">
      <w:pPr>
        <w:pStyle w:val="PlainText"/>
        <w:jc w:val="center"/>
        <w:rPr>
          <w:rFonts w:asciiTheme="minorHAnsi" w:hAnsiTheme="minorHAnsi"/>
          <w:b/>
          <w:sz w:val="24"/>
        </w:rPr>
      </w:pPr>
    </w:p>
    <w:p w:rsidR="006914A8" w:rsidRPr="00BE2E7D" w:rsidRDefault="006914A8" w:rsidP="006914A8">
      <w:pPr>
        <w:pStyle w:val="PlainText"/>
        <w:jc w:val="center"/>
        <w:rPr>
          <w:rFonts w:asciiTheme="minorHAnsi" w:hAnsiTheme="minorHAnsi"/>
          <w:sz w:val="24"/>
        </w:rPr>
      </w:pPr>
      <w:r w:rsidRPr="00BE2E7D">
        <w:rPr>
          <w:rFonts w:asciiTheme="minorHAnsi" w:hAnsiTheme="minorHAnsi"/>
          <w:sz w:val="24"/>
        </w:rPr>
        <w:t>Xiao Feng (University of Nottingham)</w:t>
      </w:r>
    </w:p>
    <w:p w:rsidR="006914A8" w:rsidRPr="00BE2E7D" w:rsidRDefault="006914A8" w:rsidP="006914A8">
      <w:pPr>
        <w:pStyle w:val="PlainText"/>
        <w:rPr>
          <w:rFonts w:asciiTheme="minorHAnsi" w:hAnsiTheme="minorHAnsi"/>
          <w:sz w:val="24"/>
        </w:rPr>
      </w:pPr>
    </w:p>
    <w:p w:rsidR="006914A8" w:rsidRPr="00BE2E7D" w:rsidRDefault="006914A8" w:rsidP="006914A8">
      <w:pPr>
        <w:pStyle w:val="PlainText"/>
        <w:rPr>
          <w:rFonts w:asciiTheme="minorHAnsi" w:hAnsiTheme="minorHAnsi"/>
          <w:sz w:val="24"/>
        </w:rPr>
      </w:pPr>
      <w:r w:rsidRPr="00BE2E7D">
        <w:rPr>
          <w:rFonts w:asciiTheme="minorHAnsi" w:hAnsiTheme="minorHAnsi"/>
          <w:sz w:val="24"/>
        </w:rPr>
        <w:t xml:space="preserve">Urban areas are currently the most rapidly changing types of land covers, even though they represent only a low percentage of the global land surface. Their monitoring is one of the most relevant issues concerning the evaluation of the human impact on the environment. For this purpose, remotely sensed data can provide a timely and synoptic view of urban land covers as well as a tool to monitor changes in urbanizing landscapes. Sub pixel mapping has a great potential on mapping more accurate thematic map with medium spatial resolution imagery. It can provide much more detailed information compared with traditional </w:t>
      </w:r>
      <w:r w:rsidRPr="00BE2E7D">
        <w:rPr>
          <w:rFonts w:asciiTheme="minorHAnsi" w:hAnsiTheme="minorHAnsi"/>
          <w:sz w:val="24"/>
        </w:rPr>
        <w:lastRenderedPageBreak/>
        <w:t>classification methods. Using sub-pixel mapping to derive the thematic information would be one of the efficient and accurate methods in the future.</w:t>
      </w:r>
    </w:p>
    <w:p w:rsidR="00F81806" w:rsidRPr="00BE2E7D" w:rsidRDefault="00F81806" w:rsidP="00F81806">
      <w:pPr>
        <w:pStyle w:val="arial8"/>
        <w:spacing w:line="360" w:lineRule="auto"/>
        <w:jc w:val="center"/>
        <w:rPr>
          <w:rFonts w:asciiTheme="minorHAnsi" w:hAnsiTheme="minorHAnsi" w:cs="Tahoma"/>
          <w:b/>
          <w:sz w:val="24"/>
          <w:szCs w:val="24"/>
        </w:rPr>
      </w:pPr>
    </w:p>
    <w:p w:rsidR="00DF6A2A" w:rsidRPr="00BE2E7D" w:rsidRDefault="00DF6A2A" w:rsidP="00F81806">
      <w:pPr>
        <w:pStyle w:val="arial8"/>
        <w:spacing w:line="360" w:lineRule="auto"/>
        <w:jc w:val="center"/>
        <w:rPr>
          <w:rStyle w:val="Strong"/>
          <w:rFonts w:asciiTheme="minorHAnsi" w:hAnsiTheme="minorHAnsi" w:cs="Tahoma"/>
          <w:i/>
          <w:iCs/>
          <w:sz w:val="24"/>
          <w:szCs w:val="24"/>
        </w:rPr>
      </w:pPr>
      <w:r w:rsidRPr="00BE2E7D">
        <w:rPr>
          <w:rFonts w:asciiTheme="minorHAnsi" w:hAnsiTheme="minorHAnsi" w:cs="Tahoma"/>
          <w:b/>
          <w:sz w:val="24"/>
          <w:szCs w:val="24"/>
        </w:rPr>
        <w:t xml:space="preserve">The role of </w:t>
      </w:r>
      <w:r w:rsidRPr="00BE2E7D">
        <w:rPr>
          <w:rFonts w:asciiTheme="minorHAnsi" w:hAnsiTheme="minorHAnsi" w:cs="Tahoma"/>
          <w:b/>
          <w:color w:val="000000"/>
          <w:sz w:val="24"/>
          <w:szCs w:val="24"/>
        </w:rPr>
        <w:t>protected areas in biodiversity conservation in North of</w:t>
      </w:r>
      <w:r w:rsidRPr="00BE2E7D">
        <w:rPr>
          <w:rFonts w:asciiTheme="minorHAnsi" w:hAnsiTheme="minorHAnsi" w:cs="Tahoma"/>
          <w:b/>
          <w:sz w:val="24"/>
          <w:szCs w:val="24"/>
        </w:rPr>
        <w:t xml:space="preserve"> the Kingdom of Saudi Arabia </w:t>
      </w:r>
      <w:r w:rsidRPr="00BE2E7D">
        <w:rPr>
          <w:rStyle w:val="Strong"/>
          <w:rFonts w:asciiTheme="minorHAnsi" w:hAnsiTheme="minorHAnsi" w:cs="Tahoma"/>
          <w:i/>
          <w:iCs/>
          <w:sz w:val="24"/>
          <w:szCs w:val="24"/>
        </w:rPr>
        <w:t>(</w:t>
      </w:r>
      <w:proofErr w:type="spellStart"/>
      <w:r w:rsidRPr="00BE2E7D">
        <w:rPr>
          <w:rStyle w:val="Strong"/>
          <w:rFonts w:asciiTheme="minorHAnsi" w:hAnsiTheme="minorHAnsi" w:cs="Tahoma"/>
          <w:i/>
          <w:iCs/>
          <w:sz w:val="24"/>
          <w:szCs w:val="24"/>
        </w:rPr>
        <w:t>Harrat</w:t>
      </w:r>
      <w:proofErr w:type="spellEnd"/>
      <w:r w:rsidRPr="00BE2E7D">
        <w:rPr>
          <w:rStyle w:val="Strong"/>
          <w:rFonts w:asciiTheme="minorHAnsi" w:hAnsiTheme="minorHAnsi" w:cs="Tahoma"/>
          <w:i/>
          <w:iCs/>
          <w:sz w:val="24"/>
          <w:szCs w:val="24"/>
        </w:rPr>
        <w:t xml:space="preserve"> Al Harrah Natural Reserve)</w:t>
      </w:r>
    </w:p>
    <w:p w:rsidR="00DF6A2A" w:rsidRPr="00BE2E7D" w:rsidRDefault="00DF6A2A" w:rsidP="00F81806">
      <w:pPr>
        <w:pStyle w:val="arial8"/>
        <w:spacing w:line="360" w:lineRule="auto"/>
        <w:jc w:val="center"/>
        <w:rPr>
          <w:rStyle w:val="Strong"/>
          <w:rFonts w:asciiTheme="minorHAnsi" w:hAnsiTheme="minorHAnsi" w:cs="Tahoma"/>
          <w:iCs/>
          <w:sz w:val="24"/>
          <w:szCs w:val="24"/>
        </w:rPr>
      </w:pPr>
    </w:p>
    <w:p w:rsidR="00F81806" w:rsidRPr="00BE2E7D" w:rsidRDefault="00DF6A2A" w:rsidP="00F81806">
      <w:pPr>
        <w:jc w:val="center"/>
        <w:rPr>
          <w:rFonts w:asciiTheme="minorHAnsi" w:hAnsiTheme="minorHAnsi"/>
          <w:sz w:val="24"/>
          <w:szCs w:val="24"/>
        </w:rPr>
      </w:pPr>
      <w:proofErr w:type="spellStart"/>
      <w:r w:rsidRPr="00BE2E7D">
        <w:rPr>
          <w:rFonts w:asciiTheme="minorHAnsi" w:eastAsia="Calibri" w:hAnsiTheme="minorHAnsi"/>
          <w:bCs/>
          <w:sz w:val="24"/>
          <w:szCs w:val="24"/>
          <w:lang w:val="en-US"/>
        </w:rPr>
        <w:t>Nayef</w:t>
      </w:r>
      <w:proofErr w:type="spellEnd"/>
      <w:r w:rsidRPr="00BE2E7D">
        <w:rPr>
          <w:rFonts w:asciiTheme="minorHAnsi" w:eastAsia="Calibri" w:hAnsiTheme="minorHAnsi"/>
          <w:bCs/>
          <w:sz w:val="24"/>
          <w:szCs w:val="24"/>
          <w:lang w:val="en-US"/>
        </w:rPr>
        <w:t xml:space="preserve"> al </w:t>
      </w:r>
      <w:proofErr w:type="spellStart"/>
      <w:r w:rsidRPr="00BE2E7D">
        <w:rPr>
          <w:rFonts w:asciiTheme="minorHAnsi" w:eastAsia="Calibri" w:hAnsiTheme="minorHAnsi"/>
          <w:bCs/>
          <w:sz w:val="24"/>
          <w:szCs w:val="24"/>
          <w:lang w:val="en-US"/>
        </w:rPr>
        <w:t>sharari</w:t>
      </w:r>
      <w:proofErr w:type="spellEnd"/>
      <w:r w:rsidR="00F81806" w:rsidRPr="00BE2E7D">
        <w:rPr>
          <w:rFonts w:asciiTheme="minorHAnsi" w:eastAsia="Calibri" w:hAnsiTheme="minorHAnsi"/>
          <w:bCs/>
          <w:sz w:val="24"/>
          <w:szCs w:val="24"/>
          <w:lang w:val="en-US"/>
        </w:rPr>
        <w:t xml:space="preserve"> </w:t>
      </w:r>
      <w:r w:rsidR="00F81806" w:rsidRPr="00BE2E7D">
        <w:rPr>
          <w:rFonts w:asciiTheme="minorHAnsi" w:hAnsiTheme="minorHAnsi"/>
          <w:sz w:val="24"/>
          <w:szCs w:val="24"/>
        </w:rPr>
        <w:t>(University of Leicester)</w:t>
      </w:r>
    </w:p>
    <w:p w:rsidR="00DF6A2A" w:rsidRPr="00BE2E7D" w:rsidRDefault="00DF6A2A" w:rsidP="00F81806">
      <w:pPr>
        <w:rPr>
          <w:rFonts w:asciiTheme="minorHAnsi" w:eastAsia="Calibri" w:hAnsiTheme="minorHAnsi"/>
          <w:sz w:val="24"/>
          <w:szCs w:val="24"/>
          <w:lang w:val="en-US"/>
        </w:rPr>
      </w:pPr>
    </w:p>
    <w:p w:rsidR="00DF6A2A" w:rsidRDefault="00DF6A2A" w:rsidP="00F81806">
      <w:pPr>
        <w:rPr>
          <w:rFonts w:asciiTheme="minorHAnsi" w:eastAsia="Calibri" w:hAnsiTheme="minorHAnsi" w:cs="Tahoma"/>
          <w:color w:val="000000"/>
          <w:sz w:val="24"/>
          <w:szCs w:val="24"/>
        </w:rPr>
      </w:pPr>
      <w:r w:rsidRPr="00BE2E7D">
        <w:rPr>
          <w:rFonts w:asciiTheme="minorHAnsi" w:eastAsia="Calibri" w:hAnsiTheme="minorHAnsi"/>
          <w:sz w:val="24"/>
          <w:szCs w:val="24"/>
        </w:rPr>
        <w:t xml:space="preserve">The Losses in biological diversity are increasingly worldwide. Therefore, the establishing of protected areas has been a cornerstone of biodiversity conservation and plays a main part of conservation efforts at the landscape scale. As elsewhere in the world, the loss of biological diversity in the Kingdom of Saudi Arabia is due primary to the economic factors. Through the last 50 years, significant changes have occurred in the landscape, natural habitat and the wildlife of the Kingdom of Saudi Arabia. The flora of Saudi Arabia reflects the geographical position of the Arabian Peninsula between Africa, Asia and Europe. There are 2250 </w:t>
      </w:r>
      <w:proofErr w:type="gramStart"/>
      <w:r w:rsidRPr="00BE2E7D">
        <w:rPr>
          <w:rFonts w:asciiTheme="minorHAnsi" w:eastAsia="Calibri" w:hAnsiTheme="minorHAnsi"/>
          <w:sz w:val="24"/>
          <w:szCs w:val="24"/>
        </w:rPr>
        <w:t>species which belong to 132 families</w:t>
      </w:r>
      <w:proofErr w:type="gramEnd"/>
      <w:r w:rsidRPr="00BE2E7D">
        <w:rPr>
          <w:rFonts w:asciiTheme="minorHAnsi" w:eastAsia="Calibri" w:hAnsiTheme="minorHAnsi"/>
          <w:sz w:val="24"/>
          <w:szCs w:val="24"/>
        </w:rPr>
        <w:t xml:space="preserve"> and 837 genera of which some 246 species are considered endemic and about 450 species have direct benefits to human beings that can be used in folk medicine. The fauna in Saudi Arabia comprise mainly of 76 mammals species, about 444 bird species, including 10 endemic species and 9 freshwater species.  About 158 of these species </w:t>
      </w:r>
      <w:proofErr w:type="gramStart"/>
      <w:r w:rsidRPr="00BE2E7D">
        <w:rPr>
          <w:rFonts w:asciiTheme="minorHAnsi" w:eastAsia="Calibri" w:hAnsiTheme="minorHAnsi"/>
          <w:sz w:val="24"/>
          <w:szCs w:val="24"/>
        </w:rPr>
        <w:t>are known</w:t>
      </w:r>
      <w:proofErr w:type="gramEnd"/>
      <w:r w:rsidRPr="00BE2E7D">
        <w:rPr>
          <w:rFonts w:asciiTheme="minorHAnsi" w:eastAsia="Calibri" w:hAnsiTheme="minorHAnsi"/>
          <w:sz w:val="24"/>
          <w:szCs w:val="24"/>
        </w:rPr>
        <w:t xml:space="preserve"> to breed in the Kingdom. Some major threats to biodiversity </w:t>
      </w:r>
      <w:proofErr w:type="gramStart"/>
      <w:r w:rsidRPr="00BE2E7D">
        <w:rPr>
          <w:rFonts w:asciiTheme="minorHAnsi" w:eastAsia="Calibri" w:hAnsiTheme="minorHAnsi"/>
          <w:sz w:val="24"/>
          <w:szCs w:val="24"/>
        </w:rPr>
        <w:t>include:</w:t>
      </w:r>
      <w:proofErr w:type="gramEnd"/>
      <w:r w:rsidRPr="00BE2E7D">
        <w:rPr>
          <w:rFonts w:asciiTheme="minorHAnsi" w:eastAsia="Calibri" w:hAnsiTheme="minorHAnsi"/>
          <w:sz w:val="24"/>
          <w:szCs w:val="24"/>
        </w:rPr>
        <w:t xml:space="preserve"> habitat </w:t>
      </w:r>
      <w:proofErr w:type="spellStart"/>
      <w:r w:rsidRPr="00BE2E7D">
        <w:rPr>
          <w:rFonts w:asciiTheme="minorHAnsi" w:eastAsia="Calibri" w:hAnsiTheme="minorHAnsi"/>
          <w:sz w:val="24"/>
          <w:szCs w:val="24"/>
        </w:rPr>
        <w:t>degredation</w:t>
      </w:r>
      <w:proofErr w:type="spellEnd"/>
      <w:r w:rsidRPr="00BE2E7D">
        <w:rPr>
          <w:rFonts w:asciiTheme="minorHAnsi" w:eastAsia="Calibri" w:hAnsiTheme="minorHAnsi"/>
          <w:sz w:val="24"/>
          <w:szCs w:val="24"/>
        </w:rPr>
        <w:t xml:space="preserve"> and fragmentation, overhunting, over grazing, unsustainable agricultural practices, pollution, expansion of urban areas and recreational activities. Therefore, it was an argent demand to establish a system in Saudi Arabia Kingdom to protect and develop its biodiversity. A major component of the system was the establishment of the National Commission for the Wildlife Conservation and Development (NCWCD) which established a network of 15 protected areas, covering almost 4% of the country`s surface. </w:t>
      </w:r>
      <w:r w:rsidRPr="00BE2E7D">
        <w:rPr>
          <w:rFonts w:asciiTheme="minorHAnsi" w:eastAsia="Calibri" w:hAnsiTheme="minorHAnsi" w:cs="Plantin-Light"/>
          <w:sz w:val="24"/>
          <w:szCs w:val="24"/>
        </w:rPr>
        <w:t>Conservation biodiversity is a delicate balancing act that many local authorities, government department and public body are starting to achieve it to conserve flora and fauna.</w:t>
      </w:r>
      <w:r w:rsidRPr="00BE2E7D">
        <w:rPr>
          <w:rFonts w:asciiTheme="minorHAnsi" w:eastAsia="Calibri" w:hAnsiTheme="minorHAnsi" w:cs="Tahoma"/>
          <w:sz w:val="24"/>
          <w:szCs w:val="24"/>
        </w:rPr>
        <w:t xml:space="preserve"> Therefore, it is important to address the role of establishing national protected areas in conserving and maintaining biodiversity</w:t>
      </w:r>
      <w:r w:rsidRPr="00BE2E7D">
        <w:rPr>
          <w:rFonts w:asciiTheme="minorHAnsi" w:eastAsia="Calibri" w:hAnsiTheme="minorHAnsi" w:cs="Tahoma"/>
          <w:color w:val="0070C0"/>
          <w:sz w:val="24"/>
          <w:szCs w:val="24"/>
        </w:rPr>
        <w:t xml:space="preserve"> </w:t>
      </w:r>
      <w:r w:rsidRPr="00BE2E7D">
        <w:rPr>
          <w:rFonts w:asciiTheme="minorHAnsi" w:eastAsia="Calibri" w:hAnsiTheme="minorHAnsi" w:cs="Tahoma"/>
          <w:sz w:val="24"/>
          <w:szCs w:val="24"/>
        </w:rPr>
        <w:t xml:space="preserve">in the Kingdom of Saudi Arabia from the first establishment of a protected area in </w:t>
      </w:r>
      <w:proofErr w:type="gramStart"/>
      <w:r w:rsidRPr="00BE2E7D">
        <w:rPr>
          <w:rFonts w:asciiTheme="minorHAnsi" w:eastAsia="Calibri" w:hAnsiTheme="minorHAnsi" w:cs="Tahoma"/>
          <w:sz w:val="24"/>
          <w:szCs w:val="24"/>
        </w:rPr>
        <w:t>1987 which</w:t>
      </w:r>
      <w:proofErr w:type="gramEnd"/>
      <w:r w:rsidRPr="00BE2E7D">
        <w:rPr>
          <w:rFonts w:asciiTheme="minorHAnsi" w:eastAsia="Calibri" w:hAnsiTheme="minorHAnsi" w:cs="Tahoma"/>
          <w:sz w:val="24"/>
          <w:szCs w:val="24"/>
        </w:rPr>
        <w:t xml:space="preserve"> has been declared from the commission. This is looking to investigate the of protected areas, through assessing positive and negative aspects of the protection and related measures taken in </w:t>
      </w:r>
      <w:proofErr w:type="spellStart"/>
      <w:r w:rsidRPr="00BE2E7D">
        <w:rPr>
          <w:rFonts w:asciiTheme="minorHAnsi" w:eastAsia="Calibri" w:hAnsiTheme="minorHAnsi" w:cs="Tahoma"/>
          <w:sz w:val="24"/>
          <w:szCs w:val="24"/>
        </w:rPr>
        <w:t>Harrat</w:t>
      </w:r>
      <w:proofErr w:type="spellEnd"/>
      <w:r w:rsidRPr="00BE2E7D">
        <w:rPr>
          <w:rFonts w:asciiTheme="minorHAnsi" w:eastAsia="Calibri" w:hAnsiTheme="minorHAnsi" w:cs="Tahoma"/>
          <w:sz w:val="24"/>
          <w:szCs w:val="24"/>
        </w:rPr>
        <w:t xml:space="preserve"> Al Harrah Reserve </w:t>
      </w:r>
      <w:r w:rsidRPr="00BE2E7D">
        <w:rPr>
          <w:rFonts w:asciiTheme="minorHAnsi" w:eastAsia="Calibri" w:hAnsiTheme="minorHAnsi" w:cs="Tahoma"/>
          <w:b/>
          <w:sz w:val="24"/>
          <w:szCs w:val="24"/>
        </w:rPr>
        <w:t>on biodiversity</w:t>
      </w:r>
      <w:r w:rsidRPr="00BE2E7D">
        <w:rPr>
          <w:rFonts w:asciiTheme="minorHAnsi" w:eastAsia="Calibri" w:hAnsiTheme="minorHAnsi" w:cs="Tahoma"/>
          <w:sz w:val="24"/>
          <w:szCs w:val="24"/>
        </w:rPr>
        <w:t xml:space="preserve">  and to address what is being done about the threat to the biodiversity at a national level in </w:t>
      </w:r>
      <w:r w:rsidRPr="00BE2E7D">
        <w:rPr>
          <w:rFonts w:asciiTheme="minorHAnsi" w:eastAsia="Calibri" w:hAnsiTheme="minorHAnsi" w:cs="Tahoma"/>
          <w:color w:val="000000"/>
          <w:sz w:val="24"/>
          <w:szCs w:val="24"/>
        </w:rPr>
        <w:t>the Kingdom of Saudi Arabia.</w:t>
      </w:r>
    </w:p>
    <w:p w:rsidR="006914A8" w:rsidRDefault="006914A8" w:rsidP="00F81806">
      <w:pPr>
        <w:rPr>
          <w:rFonts w:asciiTheme="minorHAnsi" w:eastAsia="Calibri" w:hAnsiTheme="minorHAnsi" w:cs="Tahoma"/>
          <w:color w:val="000000"/>
          <w:sz w:val="24"/>
          <w:szCs w:val="24"/>
        </w:rPr>
      </w:pPr>
    </w:p>
    <w:p w:rsidR="006914A8" w:rsidRDefault="006914A8" w:rsidP="00F81806">
      <w:pPr>
        <w:rPr>
          <w:rFonts w:asciiTheme="minorHAnsi" w:eastAsia="Calibri" w:hAnsiTheme="minorHAnsi" w:cs="Tahoma"/>
          <w:color w:val="000000"/>
          <w:sz w:val="24"/>
          <w:szCs w:val="24"/>
        </w:rPr>
      </w:pPr>
    </w:p>
    <w:p w:rsidR="006914A8" w:rsidRPr="00BE2E7D" w:rsidRDefault="006914A8" w:rsidP="006914A8">
      <w:pPr>
        <w:rPr>
          <w:rFonts w:asciiTheme="minorHAnsi" w:hAnsiTheme="minorHAnsi"/>
          <w:b/>
          <w:bCs/>
          <w:sz w:val="24"/>
          <w:szCs w:val="24"/>
        </w:rPr>
      </w:pPr>
      <w:r w:rsidRPr="00BE2E7D">
        <w:rPr>
          <w:rFonts w:asciiTheme="minorHAnsi" w:hAnsiTheme="minorHAnsi"/>
          <w:b/>
          <w:bCs/>
          <w:sz w:val="24"/>
          <w:szCs w:val="24"/>
        </w:rPr>
        <w:t xml:space="preserve">Aquatic </w:t>
      </w:r>
      <w:proofErr w:type="spellStart"/>
      <w:r w:rsidRPr="00BE2E7D">
        <w:rPr>
          <w:rFonts w:asciiTheme="minorHAnsi" w:hAnsiTheme="minorHAnsi"/>
          <w:b/>
          <w:bCs/>
          <w:sz w:val="24"/>
          <w:szCs w:val="24"/>
        </w:rPr>
        <w:t>macroinvertebrate</w:t>
      </w:r>
      <w:proofErr w:type="spellEnd"/>
      <w:r w:rsidRPr="00BE2E7D">
        <w:rPr>
          <w:rFonts w:asciiTheme="minorHAnsi" w:hAnsiTheme="minorHAnsi"/>
          <w:b/>
          <w:bCs/>
          <w:sz w:val="24"/>
          <w:szCs w:val="24"/>
        </w:rPr>
        <w:t xml:space="preserve"> and </w:t>
      </w:r>
      <w:proofErr w:type="spellStart"/>
      <w:r w:rsidRPr="00BE2E7D">
        <w:rPr>
          <w:rFonts w:asciiTheme="minorHAnsi" w:hAnsiTheme="minorHAnsi"/>
          <w:b/>
          <w:bCs/>
          <w:sz w:val="24"/>
          <w:szCs w:val="24"/>
        </w:rPr>
        <w:t>microcrustacea</w:t>
      </w:r>
      <w:proofErr w:type="spellEnd"/>
      <w:r w:rsidRPr="00BE2E7D">
        <w:rPr>
          <w:rFonts w:asciiTheme="minorHAnsi" w:hAnsiTheme="minorHAnsi"/>
          <w:b/>
          <w:bCs/>
          <w:sz w:val="24"/>
          <w:szCs w:val="24"/>
        </w:rPr>
        <w:t xml:space="preserve"> biodiversity in ephemeral and perennial ponds within the Lower River Soar Valley</w:t>
      </w:r>
    </w:p>
    <w:p w:rsidR="006914A8" w:rsidRPr="00BE2E7D" w:rsidRDefault="006914A8" w:rsidP="006914A8">
      <w:pPr>
        <w:rPr>
          <w:rFonts w:asciiTheme="minorHAnsi" w:hAnsiTheme="minorHAnsi"/>
          <w:b/>
          <w:bCs/>
          <w:sz w:val="24"/>
          <w:szCs w:val="24"/>
        </w:rPr>
      </w:pPr>
    </w:p>
    <w:p w:rsidR="006914A8" w:rsidRPr="00BE2E7D" w:rsidRDefault="006914A8" w:rsidP="006914A8">
      <w:pPr>
        <w:jc w:val="center"/>
        <w:rPr>
          <w:rFonts w:asciiTheme="minorHAnsi" w:hAnsiTheme="minorHAnsi"/>
          <w:bCs/>
          <w:sz w:val="24"/>
          <w:szCs w:val="24"/>
        </w:rPr>
      </w:pPr>
      <w:r w:rsidRPr="00BE2E7D">
        <w:rPr>
          <w:rFonts w:asciiTheme="minorHAnsi" w:hAnsiTheme="minorHAnsi"/>
          <w:bCs/>
          <w:sz w:val="24"/>
          <w:szCs w:val="24"/>
        </w:rPr>
        <w:t>Matt Hill (University of Loughborough)</w:t>
      </w:r>
    </w:p>
    <w:p w:rsidR="006914A8" w:rsidRPr="00BE2E7D" w:rsidRDefault="006914A8" w:rsidP="006914A8">
      <w:pPr>
        <w:jc w:val="center"/>
        <w:rPr>
          <w:rFonts w:asciiTheme="minorHAnsi" w:hAnsiTheme="minorHAnsi"/>
          <w:bCs/>
          <w:sz w:val="24"/>
          <w:szCs w:val="24"/>
        </w:rPr>
      </w:pPr>
    </w:p>
    <w:p w:rsidR="006914A8" w:rsidRPr="00BE2E7D" w:rsidRDefault="006914A8" w:rsidP="006914A8">
      <w:pPr>
        <w:rPr>
          <w:rFonts w:asciiTheme="minorHAnsi" w:hAnsiTheme="minorHAnsi"/>
          <w:sz w:val="24"/>
          <w:szCs w:val="24"/>
        </w:rPr>
      </w:pPr>
      <w:r w:rsidRPr="00BE2E7D">
        <w:rPr>
          <w:rFonts w:asciiTheme="minorHAnsi" w:hAnsiTheme="minorHAnsi"/>
          <w:sz w:val="24"/>
          <w:szCs w:val="24"/>
        </w:rPr>
        <w:t xml:space="preserve">Quantifying the invertebrate biodiversity of ephemeral and perennial ponds is vital for their future conservation and management, and enables greater understanding of the dynamic invertebrate </w:t>
      </w:r>
      <w:proofErr w:type="gramStart"/>
      <w:r w:rsidRPr="00BE2E7D">
        <w:rPr>
          <w:rFonts w:asciiTheme="minorHAnsi" w:hAnsiTheme="minorHAnsi"/>
          <w:sz w:val="24"/>
          <w:szCs w:val="24"/>
        </w:rPr>
        <w:t>communities which</w:t>
      </w:r>
      <w:proofErr w:type="gramEnd"/>
      <w:r w:rsidRPr="00BE2E7D">
        <w:rPr>
          <w:rFonts w:asciiTheme="minorHAnsi" w:hAnsiTheme="minorHAnsi"/>
          <w:sz w:val="24"/>
          <w:szCs w:val="24"/>
        </w:rPr>
        <w:t xml:space="preserve"> exists within pond landscapes. However, there is a paucity </w:t>
      </w:r>
      <w:r w:rsidRPr="00BE2E7D">
        <w:rPr>
          <w:rFonts w:asciiTheme="minorHAnsi" w:hAnsiTheme="minorHAnsi"/>
          <w:sz w:val="24"/>
          <w:szCs w:val="24"/>
        </w:rPr>
        <w:lastRenderedPageBreak/>
        <w:t xml:space="preserve">of research on the ecology of pond ecosystems compared to rivers and lakes. The ecology and biodiversity of ephemeral ponds, in particular, </w:t>
      </w:r>
      <w:proofErr w:type="gramStart"/>
      <w:r w:rsidRPr="00BE2E7D">
        <w:rPr>
          <w:rFonts w:asciiTheme="minorHAnsi" w:hAnsiTheme="minorHAnsi"/>
          <w:sz w:val="24"/>
          <w:szCs w:val="24"/>
        </w:rPr>
        <w:t>has been poorly studied</w:t>
      </w:r>
      <w:proofErr w:type="gramEnd"/>
      <w:r w:rsidRPr="00BE2E7D">
        <w:rPr>
          <w:rFonts w:asciiTheme="minorHAnsi" w:hAnsiTheme="minorHAnsi"/>
          <w:sz w:val="24"/>
          <w:szCs w:val="24"/>
        </w:rPr>
        <w:t xml:space="preserve"> historically due to their small size and lack of formal protection. This research gap has been recognised and highlighted at the national and local level by conservation agencies. This project aims to quantify aquatic </w:t>
      </w:r>
      <w:proofErr w:type="spellStart"/>
      <w:r w:rsidRPr="00BE2E7D">
        <w:rPr>
          <w:rFonts w:asciiTheme="minorHAnsi" w:hAnsiTheme="minorHAnsi"/>
          <w:sz w:val="24"/>
          <w:szCs w:val="24"/>
        </w:rPr>
        <w:t>macroinvertebrate</w:t>
      </w:r>
      <w:proofErr w:type="spellEnd"/>
      <w:r w:rsidRPr="00BE2E7D">
        <w:rPr>
          <w:rFonts w:asciiTheme="minorHAnsi" w:hAnsiTheme="minorHAnsi"/>
          <w:sz w:val="24"/>
          <w:szCs w:val="24"/>
        </w:rPr>
        <w:t xml:space="preserve"> and </w:t>
      </w:r>
      <w:proofErr w:type="spellStart"/>
      <w:r w:rsidRPr="00BE2E7D">
        <w:rPr>
          <w:rFonts w:asciiTheme="minorHAnsi" w:hAnsiTheme="minorHAnsi"/>
          <w:sz w:val="24"/>
          <w:szCs w:val="24"/>
        </w:rPr>
        <w:t>microcrustacea</w:t>
      </w:r>
      <w:proofErr w:type="spellEnd"/>
      <w:r w:rsidRPr="00BE2E7D">
        <w:rPr>
          <w:rFonts w:asciiTheme="minorHAnsi" w:hAnsiTheme="minorHAnsi"/>
          <w:sz w:val="24"/>
          <w:szCs w:val="24"/>
        </w:rPr>
        <w:t xml:space="preserve"> biodiversity in ephemeral and perennial ponds and their wider conservation value within the Lower River Soar Valley. This presentation will provide an overview of the proposed project in relation to key literature, definitions / terms and will provide an overview of knowledge in relation to the ecological importance of ephemeral and perennial ponds in the contemporary landscape. In addition, the thesis aims, objectives and hypothesis </w:t>
      </w:r>
      <w:proofErr w:type="gramStart"/>
      <w:r w:rsidRPr="00BE2E7D">
        <w:rPr>
          <w:rFonts w:asciiTheme="minorHAnsi" w:hAnsiTheme="minorHAnsi"/>
          <w:sz w:val="24"/>
          <w:szCs w:val="24"/>
        </w:rPr>
        <w:t>will be outlined</w:t>
      </w:r>
      <w:proofErr w:type="gramEnd"/>
      <w:r w:rsidRPr="00BE2E7D">
        <w:rPr>
          <w:rFonts w:asciiTheme="minorHAnsi" w:hAnsiTheme="minorHAnsi"/>
          <w:sz w:val="24"/>
          <w:szCs w:val="24"/>
        </w:rPr>
        <w:t xml:space="preserve"> and an overview of the proposed methodology presented.</w:t>
      </w:r>
    </w:p>
    <w:p w:rsidR="006914A8" w:rsidRPr="00BE2E7D" w:rsidRDefault="006914A8" w:rsidP="00F81806">
      <w:pPr>
        <w:rPr>
          <w:rFonts w:asciiTheme="minorHAnsi" w:eastAsia="Calibri" w:hAnsiTheme="minorHAnsi" w:cs="Plantin-Light"/>
          <w:sz w:val="24"/>
          <w:szCs w:val="24"/>
        </w:rPr>
      </w:pPr>
    </w:p>
    <w:p w:rsidR="00DF6A2A" w:rsidRPr="00BE2E7D" w:rsidRDefault="00DF6A2A" w:rsidP="00DF6A2A">
      <w:pPr>
        <w:jc w:val="both"/>
        <w:rPr>
          <w:rFonts w:asciiTheme="minorHAnsi" w:hAnsiTheme="minorHAnsi"/>
          <w:sz w:val="24"/>
          <w:szCs w:val="24"/>
        </w:rPr>
      </w:pPr>
    </w:p>
    <w:p w:rsidR="00F81806" w:rsidRPr="00BE2E7D" w:rsidRDefault="00F81806" w:rsidP="00DF6A2A">
      <w:pPr>
        <w:jc w:val="both"/>
        <w:rPr>
          <w:rFonts w:asciiTheme="minorHAnsi" w:hAnsiTheme="minorHAnsi"/>
          <w:sz w:val="24"/>
          <w:szCs w:val="24"/>
        </w:rPr>
      </w:pPr>
    </w:p>
    <w:p w:rsidR="00DF6A2A" w:rsidRPr="00BE2E7D" w:rsidRDefault="00DF6A2A" w:rsidP="00BE6B5F">
      <w:pPr>
        <w:rPr>
          <w:rFonts w:asciiTheme="minorHAnsi" w:hAnsiTheme="minorHAnsi"/>
          <w:sz w:val="24"/>
          <w:szCs w:val="24"/>
        </w:rPr>
      </w:pPr>
    </w:p>
    <w:p w:rsidR="00BE6B5F" w:rsidRPr="00BE2E7D" w:rsidRDefault="00BE6B5F">
      <w:pPr>
        <w:rPr>
          <w:rFonts w:asciiTheme="minorHAnsi" w:hAnsiTheme="minorHAnsi"/>
          <w:sz w:val="24"/>
          <w:szCs w:val="24"/>
        </w:rPr>
      </w:pPr>
    </w:p>
    <w:sectPr w:rsidR="00BE6B5F" w:rsidRPr="00BE2E7D" w:rsidSect="00A860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Plantin-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021"/>
    <w:rsid w:val="0000230F"/>
    <w:rsid w:val="00157712"/>
    <w:rsid w:val="00211704"/>
    <w:rsid w:val="00241021"/>
    <w:rsid w:val="003726D8"/>
    <w:rsid w:val="003C1D25"/>
    <w:rsid w:val="003E35B5"/>
    <w:rsid w:val="0041581E"/>
    <w:rsid w:val="0046599C"/>
    <w:rsid w:val="006451B7"/>
    <w:rsid w:val="0066385D"/>
    <w:rsid w:val="006914A8"/>
    <w:rsid w:val="00724FF3"/>
    <w:rsid w:val="007E440F"/>
    <w:rsid w:val="00822B5A"/>
    <w:rsid w:val="00921A7D"/>
    <w:rsid w:val="00A32ECB"/>
    <w:rsid w:val="00A860E8"/>
    <w:rsid w:val="00BE2E7D"/>
    <w:rsid w:val="00BE6B5F"/>
    <w:rsid w:val="00BF72EA"/>
    <w:rsid w:val="00C75AA2"/>
    <w:rsid w:val="00D32C40"/>
    <w:rsid w:val="00D44621"/>
    <w:rsid w:val="00D47ECD"/>
    <w:rsid w:val="00DF6A2A"/>
    <w:rsid w:val="00E21872"/>
    <w:rsid w:val="00E56DBA"/>
    <w:rsid w:val="00F45EFE"/>
    <w:rsid w:val="00F818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2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1021"/>
    <w:rPr>
      <w:rFonts w:cstheme="minorBidi"/>
      <w:szCs w:val="24"/>
      <w:lang w:eastAsia="en-US"/>
    </w:rPr>
  </w:style>
  <w:style w:type="character" w:customStyle="1" w:styleId="PlainTextChar">
    <w:name w:val="Plain Text Char"/>
    <w:basedOn w:val="DefaultParagraphFont"/>
    <w:link w:val="PlainText"/>
    <w:uiPriority w:val="99"/>
    <w:rsid w:val="00241021"/>
    <w:rPr>
      <w:rFonts w:ascii="Calibri" w:hAnsi="Calibri"/>
      <w:szCs w:val="24"/>
    </w:rPr>
  </w:style>
  <w:style w:type="character" w:customStyle="1" w:styleId="apple-style-span">
    <w:name w:val="apple-style-span"/>
    <w:basedOn w:val="DefaultParagraphFont"/>
    <w:rsid w:val="00241021"/>
  </w:style>
  <w:style w:type="character" w:styleId="Emphasis">
    <w:name w:val="Emphasis"/>
    <w:basedOn w:val="DefaultParagraphFont"/>
    <w:uiPriority w:val="20"/>
    <w:qFormat/>
    <w:rsid w:val="0000230F"/>
    <w:rPr>
      <w:b w:val="0"/>
      <w:bCs w:val="0"/>
      <w:i w:val="0"/>
      <w:iCs w:val="0"/>
      <w:color w:val="D14836"/>
    </w:rPr>
  </w:style>
  <w:style w:type="character" w:customStyle="1" w:styleId="ft">
    <w:name w:val="ft"/>
    <w:basedOn w:val="DefaultParagraphFont"/>
    <w:rsid w:val="0000230F"/>
  </w:style>
  <w:style w:type="character" w:styleId="Hyperlink">
    <w:name w:val="Hyperlink"/>
    <w:basedOn w:val="DefaultParagraphFont"/>
    <w:uiPriority w:val="99"/>
    <w:unhideWhenUsed/>
    <w:rsid w:val="0000230F"/>
    <w:rPr>
      <w:color w:val="0000FF"/>
      <w:u w:val="single"/>
    </w:rPr>
  </w:style>
  <w:style w:type="paragraph" w:customStyle="1" w:styleId="arial8">
    <w:name w:val="arial_8"/>
    <w:basedOn w:val="Normal"/>
    <w:rsid w:val="00DF6A2A"/>
    <w:pPr>
      <w:tabs>
        <w:tab w:val="left" w:pos="360"/>
      </w:tabs>
    </w:pPr>
    <w:rPr>
      <w:rFonts w:ascii="Arial" w:eastAsia="Times New Roman" w:hAnsi="Arial"/>
      <w:sz w:val="16"/>
      <w:szCs w:val="20"/>
      <w:lang w:eastAsia="en-US"/>
    </w:rPr>
  </w:style>
  <w:style w:type="character" w:styleId="Strong">
    <w:name w:val="Strong"/>
    <w:basedOn w:val="DefaultParagraphFont"/>
    <w:qFormat/>
    <w:rsid w:val="00DF6A2A"/>
    <w:rPr>
      <w:b/>
      <w:bCs/>
    </w:rPr>
  </w:style>
  <w:style w:type="paragraph" w:customStyle="1" w:styleId="Default">
    <w:name w:val="Default"/>
    <w:basedOn w:val="Normal"/>
    <w:uiPriority w:val="99"/>
    <w:rsid w:val="00F81806"/>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9709170">
      <w:bodyDiv w:val="1"/>
      <w:marLeft w:val="0"/>
      <w:marRight w:val="0"/>
      <w:marTop w:val="0"/>
      <w:marBottom w:val="0"/>
      <w:divBdr>
        <w:top w:val="none" w:sz="0" w:space="0" w:color="auto"/>
        <w:left w:val="none" w:sz="0" w:space="0" w:color="auto"/>
        <w:bottom w:val="none" w:sz="0" w:space="0" w:color="auto"/>
        <w:right w:val="none" w:sz="0" w:space="0" w:color="auto"/>
      </w:divBdr>
    </w:div>
    <w:div w:id="1494449940">
      <w:bodyDiv w:val="1"/>
      <w:marLeft w:val="0"/>
      <w:marRight w:val="0"/>
      <w:marTop w:val="0"/>
      <w:marBottom w:val="0"/>
      <w:divBdr>
        <w:top w:val="none" w:sz="0" w:space="0" w:color="auto"/>
        <w:left w:val="none" w:sz="0" w:space="0" w:color="auto"/>
        <w:bottom w:val="none" w:sz="0" w:space="0" w:color="auto"/>
        <w:right w:val="none" w:sz="0" w:space="0" w:color="auto"/>
      </w:divBdr>
    </w:div>
    <w:div w:id="18889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9297</TotalTime>
  <Pages>9</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sjm11</dc:creator>
  <cp:keywords/>
  <dc:description/>
  <cp:lastModifiedBy>sjm11</cp:lastModifiedBy>
  <cp:revision>18</cp:revision>
  <cp:lastPrinted>2011-12-09T10:33:00Z</cp:lastPrinted>
  <dcterms:created xsi:type="dcterms:W3CDTF">2011-12-02T16:40:00Z</dcterms:created>
  <dcterms:modified xsi:type="dcterms:W3CDTF">2011-12-09T10:47:00Z</dcterms:modified>
</cp:coreProperties>
</file>