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404A" w14:textId="77777777" w:rsidR="00065964" w:rsidRDefault="00065964" w:rsidP="00065964">
      <w:pPr>
        <w:pStyle w:val="Heading2"/>
      </w:pPr>
      <w:r>
        <w:rPr>
          <w:noProof/>
        </w:rPr>
        <w:drawing>
          <wp:anchor distT="0" distB="0" distL="114300" distR="114300" simplePos="0" relativeHeight="251659264" behindDoc="1" locked="0" layoutInCell="1" allowOverlap="1" wp14:anchorId="23954873" wp14:editId="31093693">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1271821051" name="Picture 127182105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97F743A" wp14:editId="76017725">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1538896475" name="Picture 1538896475"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96475" name="Picture 1538896475"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1CFF28A2" w14:textId="77777777" w:rsidR="00065964" w:rsidRDefault="00065964" w:rsidP="00065964"/>
    <w:tbl>
      <w:tblPr>
        <w:tblStyle w:val="TableGrid"/>
        <w:tblW w:w="0" w:type="auto"/>
        <w:tblLook w:val="04A0" w:firstRow="1" w:lastRow="0" w:firstColumn="1" w:lastColumn="0" w:noHBand="0" w:noVBand="1"/>
      </w:tblPr>
      <w:tblGrid>
        <w:gridCol w:w="9016"/>
      </w:tblGrid>
      <w:tr w:rsidR="00065964" w14:paraId="727CB6EF" w14:textId="77777777" w:rsidTr="00F91561">
        <w:tc>
          <w:tcPr>
            <w:tcW w:w="9487" w:type="dxa"/>
          </w:tcPr>
          <w:p w14:paraId="03C688DA" w14:textId="77777777" w:rsidR="00065964" w:rsidRPr="00F555B1" w:rsidRDefault="00065964" w:rsidP="00F91561">
            <w:pPr>
              <w:rPr>
                <w:b/>
                <w:bCs/>
              </w:rPr>
            </w:pPr>
            <w:r>
              <w:rPr>
                <w:b/>
                <w:bCs/>
              </w:rPr>
              <w:t>Name of Supervisor:</w:t>
            </w:r>
            <w:r w:rsidRPr="00F555B1">
              <w:rPr>
                <w:b/>
                <w:bCs/>
              </w:rPr>
              <w:t xml:space="preserve"> </w:t>
            </w:r>
          </w:p>
        </w:tc>
      </w:tr>
      <w:tr w:rsidR="00065964" w14:paraId="790AA8E1" w14:textId="77777777" w:rsidTr="00F91561">
        <w:tc>
          <w:tcPr>
            <w:tcW w:w="9487" w:type="dxa"/>
          </w:tcPr>
          <w:p w14:paraId="3582E151" w14:textId="77777777" w:rsidR="00065964" w:rsidRDefault="00065964" w:rsidP="00F91561">
            <w:r>
              <w:rPr>
                <w:noProof/>
              </w:rPr>
              <w:t>Jasmine Ono</w:t>
            </w:r>
          </w:p>
        </w:tc>
      </w:tr>
      <w:tr w:rsidR="00065964" w14:paraId="27B109C8" w14:textId="77777777" w:rsidTr="00F91561">
        <w:tc>
          <w:tcPr>
            <w:tcW w:w="9487" w:type="dxa"/>
          </w:tcPr>
          <w:p w14:paraId="28FDB261" w14:textId="77777777" w:rsidR="00065964" w:rsidRPr="00232224" w:rsidRDefault="00065964" w:rsidP="00F91561">
            <w:pPr>
              <w:rPr>
                <w:b/>
                <w:bCs/>
              </w:rPr>
            </w:pPr>
            <w:r>
              <w:rPr>
                <w:b/>
                <w:bCs/>
              </w:rPr>
              <w:t xml:space="preserve">Research Theme: </w:t>
            </w:r>
          </w:p>
        </w:tc>
      </w:tr>
      <w:tr w:rsidR="00065964" w14:paraId="68516263" w14:textId="77777777" w:rsidTr="00F91561">
        <w:tc>
          <w:tcPr>
            <w:tcW w:w="9487" w:type="dxa"/>
          </w:tcPr>
          <w:p w14:paraId="4DD10FA1" w14:textId="77777777" w:rsidR="00065964" w:rsidRDefault="00065964" w:rsidP="00F91561">
            <w:r>
              <w:rPr>
                <w:noProof/>
              </w:rPr>
              <w:t>Biotechnology</w:t>
            </w:r>
          </w:p>
        </w:tc>
      </w:tr>
      <w:tr w:rsidR="00065964" w14:paraId="2CFE03CB" w14:textId="77777777" w:rsidTr="00F91561">
        <w:tc>
          <w:tcPr>
            <w:tcW w:w="9487" w:type="dxa"/>
          </w:tcPr>
          <w:p w14:paraId="15385412" w14:textId="77777777" w:rsidR="00065964" w:rsidRPr="00232224" w:rsidRDefault="00065964" w:rsidP="00F91561">
            <w:pPr>
              <w:rPr>
                <w:b/>
                <w:bCs/>
              </w:rPr>
            </w:pPr>
            <w:r>
              <w:rPr>
                <w:b/>
                <w:bCs/>
              </w:rPr>
              <w:t>Location of Project:</w:t>
            </w:r>
          </w:p>
        </w:tc>
      </w:tr>
      <w:tr w:rsidR="00065964" w14:paraId="7A908866" w14:textId="77777777" w:rsidTr="00F91561">
        <w:tc>
          <w:tcPr>
            <w:tcW w:w="9487" w:type="dxa"/>
          </w:tcPr>
          <w:p w14:paraId="27E440A3" w14:textId="77777777" w:rsidR="00065964" w:rsidRDefault="00065964" w:rsidP="00F91561">
            <w:r>
              <w:rPr>
                <w:noProof/>
              </w:rPr>
              <w:t>Life Sciences Building, University Park, University of Nottingham</w:t>
            </w:r>
          </w:p>
        </w:tc>
      </w:tr>
    </w:tbl>
    <w:p w14:paraId="15CDB36F" w14:textId="77777777" w:rsidR="00065964" w:rsidRPr="00F555B1" w:rsidRDefault="00065964" w:rsidP="00065964"/>
    <w:tbl>
      <w:tblPr>
        <w:tblStyle w:val="TableGrid"/>
        <w:tblW w:w="0" w:type="auto"/>
        <w:tblLook w:val="04A0" w:firstRow="1" w:lastRow="0" w:firstColumn="1" w:lastColumn="0" w:noHBand="0" w:noVBand="1"/>
      </w:tblPr>
      <w:tblGrid>
        <w:gridCol w:w="9016"/>
      </w:tblGrid>
      <w:tr w:rsidR="00065964" w14:paraId="586A7286" w14:textId="77777777" w:rsidTr="00065964">
        <w:tc>
          <w:tcPr>
            <w:tcW w:w="9016" w:type="dxa"/>
          </w:tcPr>
          <w:p w14:paraId="0F695EE7" w14:textId="77777777" w:rsidR="00065964" w:rsidRPr="002B7057" w:rsidRDefault="00065964" w:rsidP="00F91561">
            <w:pPr>
              <w:rPr>
                <w:b/>
                <w:bCs/>
              </w:rPr>
            </w:pPr>
            <w:r>
              <w:rPr>
                <w:b/>
                <w:bCs/>
              </w:rPr>
              <w:t>Project Title:</w:t>
            </w:r>
          </w:p>
        </w:tc>
      </w:tr>
      <w:tr w:rsidR="00065964" w14:paraId="690BF948" w14:textId="77777777" w:rsidTr="00065964">
        <w:tc>
          <w:tcPr>
            <w:tcW w:w="9016" w:type="dxa"/>
          </w:tcPr>
          <w:p w14:paraId="06B857C6" w14:textId="77777777" w:rsidR="00065964" w:rsidRDefault="00065964" w:rsidP="00F91561">
            <w:r>
              <w:rPr>
                <w:noProof/>
              </w:rPr>
              <w:t>Can evolutionary predictions come from large-scale datasets?</w:t>
            </w:r>
          </w:p>
        </w:tc>
      </w:tr>
      <w:tr w:rsidR="00065964" w14:paraId="0D92BC2C" w14:textId="77777777" w:rsidTr="00065964">
        <w:tc>
          <w:tcPr>
            <w:tcW w:w="9016" w:type="dxa"/>
          </w:tcPr>
          <w:p w14:paraId="0B671B66" w14:textId="77777777" w:rsidR="00065964" w:rsidRPr="005601BD" w:rsidRDefault="00065964" w:rsidP="00F91561">
            <w:pPr>
              <w:rPr>
                <w:b/>
                <w:bCs/>
              </w:rPr>
            </w:pPr>
            <w:r>
              <w:rPr>
                <w:b/>
                <w:bCs/>
              </w:rPr>
              <w:t>Project Description:</w:t>
            </w:r>
          </w:p>
        </w:tc>
      </w:tr>
      <w:tr w:rsidR="00065964" w14:paraId="2046AE18" w14:textId="77777777" w:rsidTr="00065964">
        <w:tc>
          <w:tcPr>
            <w:tcW w:w="9016" w:type="dxa"/>
          </w:tcPr>
          <w:p w14:paraId="5149AC97" w14:textId="77777777" w:rsidR="00065964" w:rsidRDefault="00065964" w:rsidP="00F91561">
            <w:pPr>
              <w:spacing w:line="240" w:lineRule="auto"/>
              <w:rPr>
                <w:noProof/>
              </w:rPr>
            </w:pPr>
            <w:r>
              <w:rPr>
                <w:noProof/>
              </w:rPr>
              <w:t>We would like to be able to predict evolution – whether it be to determine the best antimicrobial strategy to avoid antimicrobial resistance (AMR) or to determine the best intervention for declining populations of a species in response to climate change. With the development of new genetic technologies, assays that use large-scale mutation collections to determine the genetic basis of traits are increasingly common. The yeast Saccharomyces cerevisiae is one of the most well-studied organisms in the world, with many genetic tools and resources available for its study. This includes a whole-genome deletion collection that has been available for 20 years, where every non-essential gene has been knocked out individually. The deletion collection has spawned many large-scale assays, producing massive amounts of data. But how well does this data reflect naturally occurring variation? And can it be used to predict evolution?</w:t>
            </w:r>
          </w:p>
          <w:p w14:paraId="28C92E15" w14:textId="77777777" w:rsidR="00065964" w:rsidRDefault="00065964" w:rsidP="00F91561">
            <w:pPr>
              <w:spacing w:line="240" w:lineRule="auto"/>
              <w:rPr>
                <w:noProof/>
              </w:rPr>
            </w:pPr>
          </w:p>
          <w:p w14:paraId="126EF712" w14:textId="77777777" w:rsidR="00065964" w:rsidRDefault="00065964" w:rsidP="00F91561">
            <w:pPr>
              <w:spacing w:line="240" w:lineRule="auto"/>
              <w:rPr>
                <w:noProof/>
              </w:rPr>
            </w:pPr>
            <w:r>
              <w:rPr>
                <w:noProof/>
              </w:rPr>
              <w:t>In the project, the student will perform lab evolution experiments with the yeast Saccharomyces cerevisiae to compare to a large-scale assay from the literature that was performed using a deletion mutation collection. First, a few potentially adaptive candidate genes will be chosen based on the existing dataset. Gene knockout strains of these genes will be tested to confirm their high fitness in the experimental conditions (high concentration of manganese). The student will then evolve many replicate populations in that same environment, either starting with a known adaptive gene deletion or not. Populations will be tracked for adaptation by measuring growth rate in the selective environment. At the end of the evolution period, the candidate genes will be sequenced from the adapted populations to determine whether mutations are present. We would expect that populations started without a beneficial gene deletion might acquire mutations in those adaptive genes, while those started with a gene deletion may acquire secondary mutations in the other adaptive genes, depending on the genetic interactions between them.</w:t>
            </w:r>
          </w:p>
          <w:p w14:paraId="2D439ED2" w14:textId="77777777" w:rsidR="00065964" w:rsidRDefault="00065964" w:rsidP="00F91561">
            <w:pPr>
              <w:spacing w:line="240" w:lineRule="auto"/>
              <w:rPr>
                <w:noProof/>
              </w:rPr>
            </w:pPr>
          </w:p>
          <w:p w14:paraId="46093BB0" w14:textId="77777777" w:rsidR="00065964" w:rsidRDefault="00065964" w:rsidP="00F91561">
            <w:pPr>
              <w:spacing w:line="240" w:lineRule="auto"/>
              <w:rPr>
                <w:noProof/>
              </w:rPr>
            </w:pPr>
            <w:r>
              <w:rPr>
                <w:noProof/>
              </w:rPr>
              <w:t>The lab component of the project will be complemented with re-analysis of data from the literature, including a model of the predicted outcomes based on available large-</w:t>
            </w:r>
            <w:r>
              <w:rPr>
                <w:noProof/>
              </w:rPr>
              <w:lastRenderedPageBreak/>
              <w:t>scale datasets. These models will be tested by the experiments with the aim of further improving the predictive models.</w:t>
            </w:r>
          </w:p>
          <w:p w14:paraId="6B43BA15" w14:textId="77777777" w:rsidR="00065964" w:rsidRDefault="00065964" w:rsidP="00F91561"/>
        </w:tc>
      </w:tr>
      <w:tr w:rsidR="00065964" w14:paraId="4DA37AB0" w14:textId="77777777" w:rsidTr="00065964">
        <w:tc>
          <w:tcPr>
            <w:tcW w:w="9016" w:type="dxa"/>
          </w:tcPr>
          <w:p w14:paraId="784D6EE0" w14:textId="77777777" w:rsidR="00065964" w:rsidRPr="00FE4988" w:rsidRDefault="00065964" w:rsidP="00F91561">
            <w:pPr>
              <w:rPr>
                <w:b/>
                <w:bCs/>
              </w:rPr>
            </w:pPr>
            <w:r>
              <w:rPr>
                <w:b/>
                <w:bCs/>
              </w:rPr>
              <w:lastRenderedPageBreak/>
              <w:t>Potential skills that can be developed:</w:t>
            </w:r>
          </w:p>
        </w:tc>
      </w:tr>
      <w:tr w:rsidR="00065964" w14:paraId="7A71FEC0" w14:textId="77777777" w:rsidTr="00065964">
        <w:tc>
          <w:tcPr>
            <w:tcW w:w="9016" w:type="dxa"/>
          </w:tcPr>
          <w:p w14:paraId="13A6A0C2" w14:textId="440CF36B" w:rsidR="00065964" w:rsidRDefault="00065964" w:rsidP="00065964">
            <w:pPr>
              <w:spacing w:line="240" w:lineRule="auto"/>
            </w:pPr>
            <w:r>
              <w:rPr>
                <w:noProof/>
              </w:rPr>
              <w:t>bioinformatics;</w:t>
            </w:r>
            <w:r>
              <w:rPr>
                <w:noProof/>
              </w:rPr>
              <w:t xml:space="preserve"> </w:t>
            </w:r>
            <w:r>
              <w:rPr>
                <w:noProof/>
              </w:rPr>
              <w:t>statistics;</w:t>
            </w:r>
            <w:r>
              <w:rPr>
                <w:noProof/>
              </w:rPr>
              <w:t xml:space="preserve"> </w:t>
            </w:r>
            <w:r>
              <w:rPr>
                <w:noProof/>
              </w:rPr>
              <w:t>big data analysis;</w:t>
            </w:r>
            <w:r>
              <w:rPr>
                <w:noProof/>
              </w:rPr>
              <w:t xml:space="preserve"> </w:t>
            </w:r>
            <w:r>
              <w:rPr>
                <w:noProof/>
              </w:rPr>
              <w:t>mathematical modelling;</w:t>
            </w:r>
            <w:r>
              <w:rPr>
                <w:noProof/>
              </w:rPr>
              <w:t xml:space="preserve"> </w:t>
            </w:r>
            <w:r>
              <w:rPr>
                <w:noProof/>
              </w:rPr>
              <w:t>synthetic biology;</w:t>
            </w:r>
            <w:r>
              <w:rPr>
                <w:noProof/>
              </w:rPr>
              <w:t xml:space="preserve"> </w:t>
            </w:r>
            <w:r>
              <w:rPr>
                <w:noProof/>
              </w:rPr>
              <w:t>systems biology;</w:t>
            </w:r>
            <w:r>
              <w:rPr>
                <w:noProof/>
              </w:rPr>
              <w:t xml:space="preserve"> </w:t>
            </w:r>
            <w:r>
              <w:rPr>
                <w:noProof/>
              </w:rPr>
              <w:t>genetics and genomics;</w:t>
            </w:r>
            <w:r>
              <w:rPr>
                <w:noProof/>
              </w:rPr>
              <w:t xml:space="preserve"> </w:t>
            </w:r>
            <w:r>
              <w:rPr>
                <w:noProof/>
              </w:rPr>
              <w:t>cell biology;</w:t>
            </w:r>
            <w:r>
              <w:rPr>
                <w:noProof/>
              </w:rPr>
              <w:t xml:space="preserve"> </w:t>
            </w:r>
            <w:r>
              <w:rPr>
                <w:noProof/>
              </w:rPr>
              <w:t>microbiology;</w:t>
            </w:r>
          </w:p>
        </w:tc>
      </w:tr>
      <w:tr w:rsidR="00065964" w14:paraId="7A1E2755" w14:textId="77777777" w:rsidTr="00065964">
        <w:tc>
          <w:tcPr>
            <w:tcW w:w="9016" w:type="dxa"/>
          </w:tcPr>
          <w:p w14:paraId="02470882" w14:textId="77777777" w:rsidR="00065964" w:rsidRDefault="00065964" w:rsidP="00065964">
            <w:pPr>
              <w:spacing w:line="240" w:lineRule="auto"/>
            </w:pPr>
            <w:r>
              <w:rPr>
                <w:b/>
                <w:bCs/>
              </w:rPr>
              <w:t>Training opportunities:</w:t>
            </w:r>
          </w:p>
        </w:tc>
      </w:tr>
      <w:tr w:rsidR="00065964" w14:paraId="03932F03" w14:textId="77777777" w:rsidTr="00065964">
        <w:tc>
          <w:tcPr>
            <w:tcW w:w="9016" w:type="dxa"/>
          </w:tcPr>
          <w:p w14:paraId="71D7EC5A" w14:textId="77777777" w:rsidR="00065964" w:rsidRDefault="00065964" w:rsidP="00065964">
            <w:pPr>
              <w:spacing w:line="240" w:lineRule="auto"/>
            </w:pPr>
            <w:r>
              <w:rPr>
                <w:noProof/>
              </w:rPr>
              <w:t>The candidate will be trained in the laboratory by the supervisor in important techniques such as sterile technique, maintenance of cells, growth rate measurements, DNA extraction and PCR. There will also be training in computer-based skills such as programming and statistics.</w:t>
            </w:r>
          </w:p>
        </w:tc>
      </w:tr>
    </w:tbl>
    <w:p w14:paraId="590E6899"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64"/>
    <w:rsid w:val="00065964"/>
    <w:rsid w:val="00110DAA"/>
    <w:rsid w:val="00197231"/>
    <w:rsid w:val="001B0A1E"/>
    <w:rsid w:val="0030330A"/>
    <w:rsid w:val="00C3719B"/>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217C"/>
  <w15:chartTrackingRefBased/>
  <w15:docId w15:val="{5AA4962B-68B7-430E-B9E9-0EBC3EC4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964"/>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0659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0659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065964"/>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065964"/>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065964"/>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065964"/>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065964"/>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065964"/>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065964"/>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5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964"/>
    <w:rPr>
      <w:rFonts w:eastAsiaTheme="majorEastAsia" w:cstheme="majorBidi"/>
      <w:color w:val="272727" w:themeColor="text1" w:themeTint="D8"/>
    </w:rPr>
  </w:style>
  <w:style w:type="paragraph" w:styleId="Title">
    <w:name w:val="Title"/>
    <w:basedOn w:val="Normal"/>
    <w:next w:val="Normal"/>
    <w:link w:val="TitleChar"/>
    <w:uiPriority w:val="10"/>
    <w:qFormat/>
    <w:rsid w:val="00065964"/>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065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964"/>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065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964"/>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065964"/>
    <w:rPr>
      <w:i/>
      <w:iCs/>
      <w:color w:val="404040" w:themeColor="text1" w:themeTint="BF"/>
    </w:rPr>
  </w:style>
  <w:style w:type="paragraph" w:styleId="ListParagraph">
    <w:name w:val="List Paragraph"/>
    <w:basedOn w:val="Normal"/>
    <w:uiPriority w:val="34"/>
    <w:qFormat/>
    <w:rsid w:val="00065964"/>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065964"/>
    <w:rPr>
      <w:i/>
      <w:iCs/>
      <w:color w:val="0F4761" w:themeColor="accent1" w:themeShade="BF"/>
    </w:rPr>
  </w:style>
  <w:style w:type="paragraph" w:styleId="IntenseQuote">
    <w:name w:val="Intense Quote"/>
    <w:basedOn w:val="Normal"/>
    <w:next w:val="Normal"/>
    <w:link w:val="IntenseQuoteChar"/>
    <w:uiPriority w:val="30"/>
    <w:qFormat/>
    <w:rsid w:val="000659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065964"/>
    <w:rPr>
      <w:i/>
      <w:iCs/>
      <w:color w:val="0F4761" w:themeColor="accent1" w:themeShade="BF"/>
    </w:rPr>
  </w:style>
  <w:style w:type="character" w:styleId="IntenseReference">
    <w:name w:val="Intense Reference"/>
    <w:basedOn w:val="DefaultParagraphFont"/>
    <w:uiPriority w:val="32"/>
    <w:qFormat/>
    <w:rsid w:val="00065964"/>
    <w:rPr>
      <w:b/>
      <w:bCs/>
      <w:smallCaps/>
      <w:color w:val="0F4761" w:themeColor="accent1" w:themeShade="BF"/>
      <w:spacing w:val="5"/>
    </w:rPr>
  </w:style>
  <w:style w:type="table" w:styleId="TableGrid">
    <w:name w:val="Table Grid"/>
    <w:basedOn w:val="TableNormal"/>
    <w:uiPriority w:val="39"/>
    <w:rsid w:val="00065964"/>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729451-E97C-4D32-8AAF-C787FF927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28BA1-0D43-4A24-946E-F78B44F0A6A3}">
  <ds:schemaRefs>
    <ds:schemaRef ds:uri="http://schemas.microsoft.com/sharepoint/v3/contenttype/forms"/>
  </ds:schemaRefs>
</ds:datastoreItem>
</file>

<file path=customXml/itemProps3.xml><?xml version="1.0" encoding="utf-8"?>
<ds:datastoreItem xmlns:ds="http://schemas.openxmlformats.org/officeDocument/2006/customXml" ds:itemID="{61452AEA-9499-4478-8D5E-F333D9236940}">
  <ds:schemaRefs>
    <ds:schemaRef ds:uri="http://schemas.openxmlformats.org/package/2006/metadata/core-properties"/>
    <ds:schemaRef ds:uri="http://schemas.microsoft.com/office/2006/documentManagement/types"/>
    <ds:schemaRef ds:uri="d5bb1f6e-ddef-4cf8-907b-260a4ceba171"/>
    <ds:schemaRef ds:uri="5765dd33-e124-4a0e-a950-e0c4e8c7276c"/>
    <ds:schemaRef ds:uri="http://schemas.microsoft.com/office/2006/metadata/properties"/>
    <ds:schemaRef ds:uri="http://schemas.microsoft.com/office/infopath/2007/PartnerControls"/>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Company>University of Nottingham</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1</cp:revision>
  <dcterms:created xsi:type="dcterms:W3CDTF">2025-03-12T15:24:00Z</dcterms:created>
  <dcterms:modified xsi:type="dcterms:W3CDTF">2025-03-12T15:25:00Z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ies>
</file>