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B2AA4CA" w:rsidR="009B6256" w:rsidRPr="004C17A4" w:rsidRDefault="00CF217C" w:rsidP="00CF217C">
      <w:pPr>
        <w:spacing w:after="0" w:line="240" w:lineRule="auto"/>
        <w:rPr>
          <w:b/>
          <w:bCs/>
          <w:color w:val="215E99" w:themeColor="text2" w:themeTint="BF"/>
          <w:sz w:val="32"/>
          <w:szCs w:val="32"/>
        </w:rPr>
      </w:pPr>
      <w:r w:rsidRPr="05C7D004">
        <w:rPr>
          <w:b/>
          <w:bCs/>
          <w:color w:val="215E99" w:themeColor="text2" w:themeTint="BF"/>
          <w:sz w:val="32"/>
          <w:szCs w:val="32"/>
        </w:rPr>
        <w:t xml:space="preserve">Degree Apprenticeships </w:t>
      </w:r>
      <w:r w:rsidR="183DEE71" w:rsidRPr="05C7D004">
        <w:rPr>
          <w:b/>
          <w:bCs/>
          <w:color w:val="215E99" w:themeColor="text2" w:themeTint="BF"/>
          <w:sz w:val="32"/>
          <w:szCs w:val="32"/>
        </w:rPr>
        <w:t>Self-Assessment Reports and Quality Improvement Plans</w:t>
      </w:r>
    </w:p>
    <w:p w14:paraId="4D6A08FD" w14:textId="55DE6E0F" w:rsidR="00CF217C" w:rsidRPr="004C17A4" w:rsidRDefault="007F3B37" w:rsidP="00CF217C">
      <w:pPr>
        <w:spacing w:after="0" w:line="240" w:lineRule="auto"/>
        <w:rPr>
          <w:b/>
          <w:bCs/>
          <w:color w:val="215E99" w:themeColor="text2" w:themeTint="BF"/>
          <w:sz w:val="32"/>
          <w:szCs w:val="32"/>
        </w:rPr>
      </w:pPr>
      <w:r w:rsidRPr="004C17A4">
        <w:rPr>
          <w:b/>
          <w:bCs/>
          <w:color w:val="215E99" w:themeColor="text2" w:themeTint="BF"/>
          <w:sz w:val="32"/>
          <w:szCs w:val="32"/>
        </w:rPr>
        <w:t>Process Document</w:t>
      </w:r>
    </w:p>
    <w:p w14:paraId="640A25B2" w14:textId="77777777" w:rsidR="007F3B37" w:rsidRDefault="007F3B37" w:rsidP="00CF217C">
      <w:pPr>
        <w:spacing w:after="0" w:line="240" w:lineRule="auto"/>
      </w:pPr>
    </w:p>
    <w:p w14:paraId="7F734A4F" w14:textId="05B20A2E" w:rsidR="007F3B37" w:rsidRPr="004C17A4" w:rsidRDefault="007F3B37" w:rsidP="007F3B37">
      <w:pPr>
        <w:pStyle w:val="ListParagraph"/>
        <w:numPr>
          <w:ilvl w:val="0"/>
          <w:numId w:val="2"/>
        </w:numPr>
        <w:spacing w:after="0" w:line="240" w:lineRule="auto"/>
        <w:ind w:left="284" w:hanging="284"/>
        <w:rPr>
          <w:b/>
          <w:bCs/>
          <w:color w:val="215E99" w:themeColor="text2" w:themeTint="BF"/>
        </w:rPr>
      </w:pPr>
      <w:r w:rsidRPr="004C17A4">
        <w:rPr>
          <w:b/>
          <w:bCs/>
          <w:color w:val="215E99" w:themeColor="text2" w:themeTint="BF"/>
        </w:rPr>
        <w:t>Introduction</w:t>
      </w:r>
    </w:p>
    <w:p w14:paraId="5ADC7EF1" w14:textId="77777777" w:rsidR="00151621" w:rsidRDefault="00151621" w:rsidP="00151621">
      <w:pPr>
        <w:spacing w:after="0" w:line="240" w:lineRule="auto"/>
      </w:pPr>
    </w:p>
    <w:p w14:paraId="382F11CB" w14:textId="274D74E5" w:rsidR="00151621" w:rsidRDefault="00151621" w:rsidP="05C7D004">
      <w:pPr>
        <w:pStyle w:val="ListParagraph"/>
        <w:numPr>
          <w:ilvl w:val="0"/>
          <w:numId w:val="5"/>
        </w:numPr>
        <w:spacing w:after="0" w:line="240" w:lineRule="auto"/>
        <w:ind w:left="426" w:hanging="142"/>
      </w:pPr>
      <w:r w:rsidRPr="05C7D004">
        <w:t xml:space="preserve">The Degree Apprenticeship </w:t>
      </w:r>
      <w:r w:rsidR="62A23052" w:rsidRPr="05C7D004">
        <w:t>Self-Assessment Review</w:t>
      </w:r>
      <w:r w:rsidRPr="05C7D004">
        <w:t xml:space="preserve"> (</w:t>
      </w:r>
      <w:r w:rsidR="2686A12F" w:rsidRPr="05C7D004">
        <w:t>SAR</w:t>
      </w:r>
      <w:r w:rsidRPr="05C7D004">
        <w:t>)</w:t>
      </w:r>
      <w:r w:rsidR="44A7B9A6" w:rsidRPr="05C7D004">
        <w:t xml:space="preserve"> and Quality Improvement Plan (QIP) ar</w:t>
      </w:r>
      <w:r w:rsidR="28AEB835" w:rsidRPr="05C7D004">
        <w:t xml:space="preserve">e elements of the </w:t>
      </w:r>
      <w:r w:rsidR="00CE73A7" w:rsidRPr="05C7D004">
        <w:t xml:space="preserve">annual quality assurance and enhancement </w:t>
      </w:r>
      <w:r w:rsidR="00587FCB" w:rsidRPr="05C7D004">
        <w:t xml:space="preserve">review process </w:t>
      </w:r>
      <w:r w:rsidR="00020F87" w:rsidRPr="05C7D004">
        <w:t>of degree apprenticeship programmes.</w:t>
      </w:r>
    </w:p>
    <w:p w14:paraId="520D5842" w14:textId="77777777" w:rsidR="00E27DA0" w:rsidRDefault="00E27DA0" w:rsidP="002540D5">
      <w:pPr>
        <w:spacing w:after="0" w:line="240" w:lineRule="auto"/>
        <w:ind w:left="426" w:hanging="426"/>
      </w:pPr>
    </w:p>
    <w:p w14:paraId="3F8794C4" w14:textId="707B3EF9" w:rsidR="00E27DA0" w:rsidRDefault="107AE9FE" w:rsidP="002540D5">
      <w:pPr>
        <w:pStyle w:val="ListParagraph"/>
        <w:numPr>
          <w:ilvl w:val="0"/>
          <w:numId w:val="5"/>
        </w:numPr>
        <w:spacing w:after="0" w:line="240" w:lineRule="auto"/>
        <w:ind w:left="426" w:hanging="142"/>
      </w:pPr>
      <w:r>
        <w:t xml:space="preserve">SARs and QIPs </w:t>
      </w:r>
      <w:r w:rsidR="00FE15A7">
        <w:t>are a</w:t>
      </w:r>
      <w:r w:rsidR="009E6D6C">
        <w:t>n</w:t>
      </w:r>
      <w:r w:rsidR="00FE15A7">
        <w:t xml:space="preserve"> </w:t>
      </w:r>
      <w:r w:rsidR="00BB52CD">
        <w:t xml:space="preserve">integral part of the </w:t>
      </w:r>
      <w:r w:rsidR="009852AE">
        <w:t>quality assurance and enhancement processes for degree apprenticeships</w:t>
      </w:r>
      <w:r w:rsidR="00BB102E">
        <w:t xml:space="preserve">, working together with the </w:t>
      </w:r>
      <w:r w:rsidR="3B5D4502">
        <w:t>Internal Quality Review (IQR)</w:t>
      </w:r>
      <w:r w:rsidR="00C46BDD">
        <w:t>, with each process informing the next in a cyclical manner.</w:t>
      </w:r>
    </w:p>
    <w:p w14:paraId="341EDF37" w14:textId="77777777" w:rsidR="00C46BDD" w:rsidRDefault="00C46BDD" w:rsidP="00151621">
      <w:pPr>
        <w:spacing w:after="0" w:line="240" w:lineRule="auto"/>
      </w:pPr>
    </w:p>
    <w:p w14:paraId="513C60E6" w14:textId="77777777" w:rsidR="00BB52CD" w:rsidRDefault="00BB52CD" w:rsidP="00151621">
      <w:pPr>
        <w:spacing w:after="0" w:line="240" w:lineRule="auto"/>
      </w:pPr>
    </w:p>
    <w:p w14:paraId="7E3A8E9C" w14:textId="64631692" w:rsidR="00BB52CD" w:rsidRDefault="00BB52CD" w:rsidP="00151621">
      <w:pPr>
        <w:spacing w:after="0" w:line="240" w:lineRule="auto"/>
      </w:pPr>
      <w:r>
        <w:rPr>
          <w:noProof/>
        </w:rPr>
        <w:drawing>
          <wp:inline distT="0" distB="0" distL="0" distR="0" wp14:anchorId="71553012" wp14:editId="4865D2CE">
            <wp:extent cx="5895975" cy="1905000"/>
            <wp:effectExtent l="0" t="0" r="0" b="0"/>
            <wp:docPr id="24203437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34371" name="Picture 1" descr="A diagram of a company&#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5975" cy="1905000"/>
                    </a:xfrm>
                    <a:prstGeom prst="rect">
                      <a:avLst/>
                    </a:prstGeom>
                    <a:noFill/>
                    <a:ln>
                      <a:noFill/>
                    </a:ln>
                  </pic:spPr>
                </pic:pic>
              </a:graphicData>
            </a:graphic>
          </wp:inline>
        </w:drawing>
      </w:r>
    </w:p>
    <w:p w14:paraId="28905973" w14:textId="77777777" w:rsidR="00C46BDD" w:rsidRDefault="00C46BDD" w:rsidP="00151621">
      <w:pPr>
        <w:spacing w:after="0" w:line="240" w:lineRule="auto"/>
      </w:pPr>
    </w:p>
    <w:p w14:paraId="3FFD4015" w14:textId="43E81DB0" w:rsidR="009E6D6C" w:rsidRPr="009E6D6C" w:rsidRDefault="42B60DD6" w:rsidP="2170B27F">
      <w:pPr>
        <w:pStyle w:val="ListParagraph"/>
        <w:numPr>
          <w:ilvl w:val="0"/>
          <w:numId w:val="5"/>
        </w:numPr>
        <w:spacing w:after="0" w:line="240" w:lineRule="auto"/>
        <w:ind w:left="426" w:hanging="142"/>
      </w:pPr>
      <w:r w:rsidRPr="2170B27F">
        <w:t>The SAR provides an opportunity for degree apprenticeship programmes to reflect on the a</w:t>
      </w:r>
      <w:r w:rsidR="61F91960" w:rsidRPr="2170B27F">
        <w:t>chievements and challenges of the previous year, incorporating feedback from the IQR report.</w:t>
      </w:r>
    </w:p>
    <w:p w14:paraId="07371006" w14:textId="2BEB57D5" w:rsidR="009E6D6C" w:rsidRPr="009E6D6C" w:rsidRDefault="009E6D6C" w:rsidP="05C7D004">
      <w:pPr>
        <w:pStyle w:val="ListParagraph"/>
        <w:spacing w:after="0" w:line="240" w:lineRule="auto"/>
        <w:ind w:left="426" w:hanging="142"/>
        <w:rPr>
          <w:lang w:val="en-GB"/>
        </w:rPr>
      </w:pPr>
      <w:r w:rsidRPr="05C7D004">
        <w:rPr>
          <w:lang w:val="en-GB"/>
        </w:rPr>
        <w:t> </w:t>
      </w:r>
    </w:p>
    <w:p w14:paraId="7B2B066B" w14:textId="0C254CFE" w:rsidR="05C7D004" w:rsidRDefault="4BA154B4" w:rsidP="566081E0">
      <w:pPr>
        <w:pStyle w:val="ListParagraph"/>
        <w:numPr>
          <w:ilvl w:val="0"/>
          <w:numId w:val="5"/>
        </w:numPr>
        <w:spacing w:after="0" w:line="240" w:lineRule="auto"/>
        <w:ind w:left="426" w:hanging="142"/>
      </w:pPr>
      <w:r w:rsidRPr="70983612">
        <w:t xml:space="preserve">The QIP </w:t>
      </w:r>
      <w:r w:rsidR="435482CE" w:rsidRPr="70983612">
        <w:t>is initially informed by the SAR, but as the year progresses it will be informed by the Monthly Progress Reviews, KPIs and emerging issues and will be reviewed at each Faculty Apprent</w:t>
      </w:r>
      <w:r w:rsidR="3D650388" w:rsidRPr="70983612">
        <w:t xml:space="preserve">iceship Education Committee.  Its purpose is to be a live action plan, capturing emerging themes and </w:t>
      </w:r>
      <w:r w:rsidR="471CAC12" w:rsidRPr="70983612">
        <w:t>closely</w:t>
      </w:r>
      <w:r w:rsidR="3D650388" w:rsidRPr="70983612">
        <w:t xml:space="preserve"> monitoring progress on areas for improvement.</w:t>
      </w:r>
    </w:p>
    <w:p w14:paraId="21DFEAF2" w14:textId="3605BBD3" w:rsidR="566081E0" w:rsidRDefault="566081E0" w:rsidP="566081E0">
      <w:pPr>
        <w:pStyle w:val="ListParagraph"/>
        <w:spacing w:after="0" w:line="240" w:lineRule="auto"/>
        <w:ind w:left="426" w:hanging="142"/>
      </w:pPr>
    </w:p>
    <w:p w14:paraId="09FEEB1C" w14:textId="1C4E3481" w:rsidR="00CE4445" w:rsidRDefault="0C6C1515" w:rsidP="05C7D004">
      <w:pPr>
        <w:pStyle w:val="ListParagraph"/>
        <w:numPr>
          <w:ilvl w:val="0"/>
          <w:numId w:val="5"/>
        </w:numPr>
        <w:spacing w:after="0" w:line="240" w:lineRule="auto"/>
        <w:ind w:left="426" w:hanging="142"/>
      </w:pPr>
      <w:r w:rsidRPr="2170B27F">
        <w:t>The SAR and QIP are an integral part of the IQR process which provides an opportunity for a wider and more holistic review of the design, implementation, and delivery of the degree apprenticeship programme.</w:t>
      </w:r>
    </w:p>
    <w:p w14:paraId="5595D2D6" w14:textId="77777777" w:rsidR="00CE4445" w:rsidRDefault="00CE4445" w:rsidP="00151621">
      <w:pPr>
        <w:spacing w:after="0" w:line="240" w:lineRule="auto"/>
      </w:pPr>
    </w:p>
    <w:p w14:paraId="6974192E" w14:textId="77777777" w:rsidR="00B26212" w:rsidRDefault="00B26212">
      <w:pPr>
        <w:rPr>
          <w:b/>
          <w:bCs/>
          <w:color w:val="215E99" w:themeColor="text2" w:themeTint="BF"/>
        </w:rPr>
      </w:pPr>
      <w:r>
        <w:rPr>
          <w:b/>
          <w:bCs/>
          <w:color w:val="215E99" w:themeColor="text2" w:themeTint="BF"/>
        </w:rPr>
        <w:br w:type="page"/>
      </w:r>
    </w:p>
    <w:p w14:paraId="2286A0DB" w14:textId="68554790" w:rsidR="00CE4445" w:rsidRPr="004C17A4" w:rsidRDefault="005F1125" w:rsidP="00CE4445">
      <w:pPr>
        <w:pStyle w:val="ListParagraph"/>
        <w:numPr>
          <w:ilvl w:val="0"/>
          <w:numId w:val="2"/>
        </w:numPr>
        <w:spacing w:after="0" w:line="240" w:lineRule="auto"/>
        <w:ind w:left="284" w:hanging="284"/>
        <w:rPr>
          <w:b/>
          <w:bCs/>
          <w:color w:val="215E99" w:themeColor="text2" w:themeTint="BF"/>
        </w:rPr>
      </w:pPr>
      <w:r w:rsidRPr="004C17A4">
        <w:rPr>
          <w:b/>
          <w:bCs/>
          <w:color w:val="215E99" w:themeColor="text2" w:themeTint="BF"/>
        </w:rPr>
        <w:lastRenderedPageBreak/>
        <w:t>Relationships with regulatory compliance</w:t>
      </w:r>
    </w:p>
    <w:p w14:paraId="6D7ED0DF" w14:textId="77777777" w:rsidR="005F1125" w:rsidRDefault="005F1125" w:rsidP="005F1125">
      <w:pPr>
        <w:spacing w:after="0" w:line="240" w:lineRule="auto"/>
      </w:pPr>
    </w:p>
    <w:p w14:paraId="4C9BA869" w14:textId="7F1E9A0E" w:rsidR="05C7D004" w:rsidRDefault="3A397208" w:rsidP="001C6E6B">
      <w:pPr>
        <w:pStyle w:val="ListParagraph"/>
        <w:numPr>
          <w:ilvl w:val="0"/>
          <w:numId w:val="7"/>
        </w:numPr>
        <w:spacing w:after="0" w:line="240" w:lineRule="auto"/>
        <w:ind w:left="426" w:hanging="142"/>
      </w:pPr>
      <w:r w:rsidRPr="566081E0">
        <w:t xml:space="preserve">The SAR and QIP are aligned with the OFSTED Education Inspection Framework to ensure </w:t>
      </w:r>
      <w:r w:rsidR="13C2FD28" w:rsidRPr="566081E0">
        <w:t>that all areas covered by the OFSTED evaluation schedule a</w:t>
      </w:r>
      <w:r w:rsidR="2EF35667" w:rsidRPr="566081E0">
        <w:t xml:space="preserve">re </w:t>
      </w:r>
      <w:r w:rsidR="13C2FD28" w:rsidRPr="566081E0">
        <w:t>cons</w:t>
      </w:r>
      <w:r w:rsidR="2667273F" w:rsidRPr="566081E0">
        <w:t>idered by degree apprenticeship programme teams.</w:t>
      </w:r>
    </w:p>
    <w:p w14:paraId="3A20785D" w14:textId="77777777" w:rsidR="00BB4513" w:rsidRDefault="00BB4513" w:rsidP="00BB4513">
      <w:pPr>
        <w:spacing w:after="0" w:line="240" w:lineRule="auto"/>
      </w:pPr>
    </w:p>
    <w:p w14:paraId="353B002F" w14:textId="267F1A41" w:rsidR="00BB4513" w:rsidRPr="004C17A4" w:rsidRDefault="00725E25" w:rsidP="00725E25">
      <w:pPr>
        <w:pStyle w:val="ListParagraph"/>
        <w:numPr>
          <w:ilvl w:val="0"/>
          <w:numId w:val="2"/>
        </w:numPr>
        <w:spacing w:after="0" w:line="240" w:lineRule="auto"/>
        <w:ind w:left="284" w:hanging="284"/>
        <w:rPr>
          <w:b/>
          <w:bCs/>
          <w:color w:val="215E99" w:themeColor="text2" w:themeTint="BF"/>
        </w:rPr>
      </w:pPr>
      <w:r w:rsidRPr="004C17A4">
        <w:rPr>
          <w:b/>
          <w:bCs/>
          <w:color w:val="215E99" w:themeColor="text2" w:themeTint="BF"/>
        </w:rPr>
        <w:t>Scope</w:t>
      </w:r>
    </w:p>
    <w:p w14:paraId="414A895E" w14:textId="77777777" w:rsidR="00725E25" w:rsidRDefault="00725E25" w:rsidP="00725E25">
      <w:pPr>
        <w:spacing w:after="0" w:line="240" w:lineRule="auto"/>
      </w:pPr>
    </w:p>
    <w:p w14:paraId="4DB8C6AE" w14:textId="7F5729F2" w:rsidR="00725E25" w:rsidRDefault="00725E25" w:rsidP="00D17A6B">
      <w:pPr>
        <w:pStyle w:val="ListParagraph"/>
        <w:numPr>
          <w:ilvl w:val="0"/>
          <w:numId w:val="8"/>
        </w:numPr>
        <w:spacing w:after="0" w:line="240" w:lineRule="auto"/>
        <w:ind w:left="426" w:hanging="142"/>
      </w:pPr>
      <w:r w:rsidRPr="2170B27F">
        <w:t>All recruiting</w:t>
      </w:r>
      <w:r w:rsidR="0084092A" w:rsidRPr="2170B27F">
        <w:t xml:space="preserve"> degree apprenticeship programmes will </w:t>
      </w:r>
      <w:r w:rsidR="3BAC2E89" w:rsidRPr="2170B27F">
        <w:t xml:space="preserve">be required to complete </w:t>
      </w:r>
      <w:r w:rsidR="0084092A" w:rsidRPr="2170B27F">
        <w:t>a</w:t>
      </w:r>
      <w:r w:rsidR="3C61B165" w:rsidRPr="2170B27F">
        <w:t xml:space="preserve"> SAR and QIP</w:t>
      </w:r>
      <w:r w:rsidR="00EF7CF9" w:rsidRPr="2170B27F">
        <w:t xml:space="preserve">, commencing in the year following </w:t>
      </w:r>
      <w:r w:rsidR="00645AB7" w:rsidRPr="2170B27F">
        <w:t>the first full year of delivery.</w:t>
      </w:r>
    </w:p>
    <w:p w14:paraId="07814B89" w14:textId="77777777" w:rsidR="00645AB7" w:rsidRDefault="00645AB7" w:rsidP="00D17A6B">
      <w:pPr>
        <w:spacing w:after="0" w:line="240" w:lineRule="auto"/>
        <w:ind w:left="426" w:hanging="142"/>
      </w:pPr>
    </w:p>
    <w:p w14:paraId="5AEF54EC" w14:textId="0C267BC6" w:rsidR="00645AB7" w:rsidRDefault="00645AB7" w:rsidP="05C7D004">
      <w:pPr>
        <w:pStyle w:val="ListParagraph"/>
        <w:numPr>
          <w:ilvl w:val="0"/>
          <w:numId w:val="8"/>
        </w:numPr>
        <w:spacing w:after="0" w:line="240" w:lineRule="auto"/>
        <w:ind w:left="426" w:hanging="142"/>
      </w:pPr>
      <w:r w:rsidRPr="2170B27F">
        <w:t xml:space="preserve">Teaching out degree apprenticeships programmes will </w:t>
      </w:r>
      <w:r w:rsidR="00A26194" w:rsidRPr="2170B27F">
        <w:t xml:space="preserve">continue to </w:t>
      </w:r>
      <w:r w:rsidR="12B4A695" w:rsidRPr="2170B27F">
        <w:t>be required to complete</w:t>
      </w:r>
      <w:r w:rsidR="56BFE3E1" w:rsidRPr="2170B27F">
        <w:t>:</w:t>
      </w:r>
    </w:p>
    <w:p w14:paraId="2D9EB975" w14:textId="61680F68" w:rsidR="00645AB7" w:rsidRDefault="12B4A695" w:rsidP="05C7D004">
      <w:pPr>
        <w:pStyle w:val="ListParagraph"/>
        <w:numPr>
          <w:ilvl w:val="0"/>
          <w:numId w:val="1"/>
        </w:numPr>
        <w:spacing w:after="0" w:line="240" w:lineRule="auto"/>
        <w:ind w:left="720" w:hanging="294"/>
      </w:pPr>
      <w:r w:rsidRPr="2170B27F">
        <w:t xml:space="preserve">a </w:t>
      </w:r>
      <w:r w:rsidR="0BEEACDF" w:rsidRPr="2170B27F">
        <w:t xml:space="preserve">SAR </w:t>
      </w:r>
      <w:r w:rsidR="00A26194" w:rsidRPr="2170B27F">
        <w:t xml:space="preserve">until </w:t>
      </w:r>
      <w:r w:rsidR="00EE1412" w:rsidRPr="2170B27F">
        <w:t>all apprentices have completed the taught element of the programme</w:t>
      </w:r>
    </w:p>
    <w:p w14:paraId="5CDC6335" w14:textId="03493DE2" w:rsidR="007F60F2" w:rsidRDefault="007F60F2" w:rsidP="05C7D004">
      <w:pPr>
        <w:pStyle w:val="ListParagraph"/>
        <w:numPr>
          <w:ilvl w:val="0"/>
          <w:numId w:val="1"/>
        </w:numPr>
        <w:spacing w:after="0" w:line="240" w:lineRule="auto"/>
        <w:ind w:left="720" w:hanging="294"/>
      </w:pPr>
      <w:r w:rsidRPr="2170B27F">
        <w:t xml:space="preserve">a QIP </w:t>
      </w:r>
      <w:r w:rsidR="00867069" w:rsidRPr="2170B27F">
        <w:t xml:space="preserve">until all apprentices </w:t>
      </w:r>
      <w:r w:rsidR="000A6748" w:rsidRPr="2170B27F">
        <w:t xml:space="preserve">have progressed to the final stage of the </w:t>
      </w:r>
      <w:r w:rsidR="00F32615" w:rsidRPr="2170B27F">
        <w:t>taught element of the programme</w:t>
      </w:r>
    </w:p>
    <w:p w14:paraId="3DDD2F2C" w14:textId="77777777" w:rsidR="00EE1412" w:rsidRDefault="00EE1412" w:rsidP="00725E25">
      <w:pPr>
        <w:spacing w:after="0" w:line="240" w:lineRule="auto"/>
      </w:pPr>
    </w:p>
    <w:p w14:paraId="42AD2C58" w14:textId="325F87FB" w:rsidR="00EE1412" w:rsidRPr="004C17A4" w:rsidRDefault="00F32615" w:rsidP="00D56E73">
      <w:pPr>
        <w:pStyle w:val="ListParagraph"/>
        <w:numPr>
          <w:ilvl w:val="0"/>
          <w:numId w:val="2"/>
        </w:numPr>
        <w:spacing w:after="0" w:line="240" w:lineRule="auto"/>
        <w:ind w:left="284" w:hanging="284"/>
        <w:rPr>
          <w:b/>
          <w:bCs/>
          <w:color w:val="215E99" w:themeColor="text2" w:themeTint="BF"/>
        </w:rPr>
      </w:pPr>
      <w:r>
        <w:rPr>
          <w:b/>
          <w:bCs/>
          <w:color w:val="215E99" w:themeColor="text2" w:themeTint="BF"/>
        </w:rPr>
        <w:t>Timelines</w:t>
      </w:r>
    </w:p>
    <w:p w14:paraId="0D504B37" w14:textId="77777777" w:rsidR="00D56E73" w:rsidRDefault="00D56E73" w:rsidP="00D56E73">
      <w:pPr>
        <w:spacing w:after="0" w:line="240" w:lineRule="auto"/>
      </w:pPr>
    </w:p>
    <w:p w14:paraId="77146A26" w14:textId="41E6ACA4" w:rsidR="0074509B" w:rsidRDefault="00A3764B" w:rsidP="00890091">
      <w:pPr>
        <w:pStyle w:val="ListParagraph"/>
        <w:numPr>
          <w:ilvl w:val="0"/>
          <w:numId w:val="9"/>
        </w:numPr>
        <w:spacing w:after="0" w:line="240" w:lineRule="auto"/>
        <w:ind w:left="426" w:hanging="142"/>
      </w:pPr>
      <w:r w:rsidRPr="08BE52C5">
        <w:t xml:space="preserve">The </w:t>
      </w:r>
      <w:r w:rsidR="009E4AAA">
        <w:t xml:space="preserve">SAR and QIP Schedule will be </w:t>
      </w:r>
      <w:r w:rsidR="00BD5942">
        <w:t>published via the Degree Apprenticeship Operations Board at its first meeting of the calendar year</w:t>
      </w:r>
      <w:r w:rsidR="0006526A">
        <w:t>, providing details of interim and final deadlines for both processes.</w:t>
      </w:r>
    </w:p>
    <w:p w14:paraId="34599219" w14:textId="77777777" w:rsidR="002421F4" w:rsidRDefault="002421F4" w:rsidP="002421F4">
      <w:pPr>
        <w:pStyle w:val="ListParagraph"/>
        <w:spacing w:after="0" w:line="240" w:lineRule="auto"/>
        <w:ind w:left="426"/>
      </w:pPr>
    </w:p>
    <w:p w14:paraId="3D33B6C3" w14:textId="3F0645A6" w:rsidR="00CB34EC" w:rsidRDefault="002421F4" w:rsidP="00387A16">
      <w:pPr>
        <w:pStyle w:val="ListParagraph"/>
        <w:numPr>
          <w:ilvl w:val="0"/>
          <w:numId w:val="9"/>
        </w:numPr>
        <w:spacing w:after="0" w:line="240" w:lineRule="auto"/>
        <w:ind w:left="426" w:hanging="142"/>
      </w:pPr>
      <w:r>
        <w:t xml:space="preserve">The process for completing the SAR will typically </w:t>
      </w:r>
      <w:r w:rsidR="009857D5">
        <w:t xml:space="preserve">take place March to May, following </w:t>
      </w:r>
      <w:r w:rsidR="00144AD2">
        <w:t>the completion of the IQR process.</w:t>
      </w:r>
    </w:p>
    <w:p w14:paraId="46921A66" w14:textId="77777777" w:rsidR="00144AD2" w:rsidRDefault="00144AD2" w:rsidP="00144AD2">
      <w:pPr>
        <w:spacing w:after="0" w:line="240" w:lineRule="auto"/>
      </w:pPr>
    </w:p>
    <w:p w14:paraId="3C446C95" w14:textId="4038F9F7" w:rsidR="00CB34EC" w:rsidRDefault="00144AD2" w:rsidP="00AF08C0">
      <w:pPr>
        <w:pStyle w:val="ListParagraph"/>
        <w:numPr>
          <w:ilvl w:val="0"/>
          <w:numId w:val="9"/>
        </w:numPr>
        <w:spacing w:after="0" w:line="240" w:lineRule="auto"/>
        <w:ind w:left="426" w:hanging="142"/>
      </w:pPr>
      <w:r w:rsidRPr="2170B27F">
        <w:t xml:space="preserve">The process for completing the QIP will typically take place </w:t>
      </w:r>
      <w:r w:rsidR="00C020FC" w:rsidRPr="2170B27F">
        <w:t>May to June, following the completion of the SAR process.</w:t>
      </w:r>
    </w:p>
    <w:p w14:paraId="43E3E295" w14:textId="77777777" w:rsidR="005F5240" w:rsidRDefault="005F5240" w:rsidP="00AF08C0">
      <w:pPr>
        <w:spacing w:after="0" w:line="240" w:lineRule="auto"/>
        <w:ind w:left="426" w:hanging="142"/>
      </w:pPr>
    </w:p>
    <w:p w14:paraId="571221EC" w14:textId="3DE84C2B" w:rsidR="005F5240" w:rsidRDefault="0041460E" w:rsidP="00AF08C0">
      <w:pPr>
        <w:pStyle w:val="ListParagraph"/>
        <w:numPr>
          <w:ilvl w:val="0"/>
          <w:numId w:val="9"/>
        </w:numPr>
        <w:spacing w:after="0" w:line="240" w:lineRule="auto"/>
        <w:ind w:left="426" w:hanging="142"/>
      </w:pPr>
      <w:r>
        <w:t xml:space="preserve">Completed SARs and QIPs will be reviewed and incorporated into </w:t>
      </w:r>
      <w:r w:rsidR="00760345">
        <w:t xml:space="preserve">an Institutional SAR and Institutional QIP </w:t>
      </w:r>
      <w:r w:rsidR="006B7145">
        <w:t>in August</w:t>
      </w:r>
      <w:r w:rsidR="00FC1A9A">
        <w:t>.</w:t>
      </w:r>
    </w:p>
    <w:p w14:paraId="3B455A44" w14:textId="77777777" w:rsidR="007A752B" w:rsidRDefault="007A752B" w:rsidP="00151621">
      <w:pPr>
        <w:spacing w:after="0" w:line="240" w:lineRule="auto"/>
      </w:pPr>
    </w:p>
    <w:p w14:paraId="138C12E8" w14:textId="0DA7F56F" w:rsidR="00AF08C0" w:rsidRPr="004C17A4" w:rsidRDefault="006B7145" w:rsidP="00AF08C0">
      <w:pPr>
        <w:pStyle w:val="ListParagraph"/>
        <w:numPr>
          <w:ilvl w:val="0"/>
          <w:numId w:val="2"/>
        </w:numPr>
        <w:spacing w:after="0" w:line="240" w:lineRule="auto"/>
        <w:ind w:left="284" w:hanging="284"/>
        <w:rPr>
          <w:b/>
          <w:bCs/>
          <w:color w:val="215E99" w:themeColor="text2" w:themeTint="BF"/>
        </w:rPr>
      </w:pPr>
      <w:r>
        <w:rPr>
          <w:b/>
          <w:bCs/>
          <w:color w:val="215E99" w:themeColor="text2" w:themeTint="BF"/>
        </w:rPr>
        <w:t>Responsibilities</w:t>
      </w:r>
    </w:p>
    <w:p w14:paraId="5740F9B9" w14:textId="77777777" w:rsidR="00E32A4B" w:rsidRDefault="00E32A4B" w:rsidP="00E32A4B">
      <w:pPr>
        <w:spacing w:after="0" w:line="240" w:lineRule="auto"/>
      </w:pPr>
    </w:p>
    <w:p w14:paraId="25E622D8" w14:textId="7818DCBA" w:rsidR="00E32A4B" w:rsidRDefault="00F559F8" w:rsidP="000326E3">
      <w:pPr>
        <w:pStyle w:val="ListParagraph"/>
        <w:numPr>
          <w:ilvl w:val="0"/>
          <w:numId w:val="11"/>
        </w:numPr>
        <w:spacing w:after="0" w:line="240" w:lineRule="auto"/>
        <w:ind w:left="426" w:hanging="142"/>
      </w:pPr>
      <w:r>
        <w:t>Educational Excellence</w:t>
      </w:r>
    </w:p>
    <w:p w14:paraId="64A26402" w14:textId="77777777" w:rsidR="008817FE" w:rsidRDefault="008817FE" w:rsidP="000326E3">
      <w:pPr>
        <w:pStyle w:val="ListParagraph"/>
        <w:numPr>
          <w:ilvl w:val="0"/>
          <w:numId w:val="10"/>
        </w:numPr>
        <w:spacing w:after="0" w:line="240" w:lineRule="auto"/>
        <w:ind w:left="709" w:hanging="283"/>
      </w:pPr>
      <w:r>
        <w:t>Produce and publish the SAR and QIP Schedule</w:t>
      </w:r>
    </w:p>
    <w:p w14:paraId="11054C48" w14:textId="3DE7FA22" w:rsidR="00FE72AD" w:rsidRDefault="008817FE" w:rsidP="000326E3">
      <w:pPr>
        <w:pStyle w:val="ListParagraph"/>
        <w:numPr>
          <w:ilvl w:val="0"/>
          <w:numId w:val="10"/>
        </w:numPr>
        <w:spacing w:after="0" w:line="240" w:lineRule="auto"/>
        <w:ind w:left="709" w:hanging="283"/>
      </w:pPr>
      <w:r>
        <w:t xml:space="preserve">Circulate </w:t>
      </w:r>
      <w:r w:rsidR="000B0D94">
        <w:t>SAR and QIP Templates and associated guidance</w:t>
      </w:r>
    </w:p>
    <w:p w14:paraId="7E09AB2D" w14:textId="74272C1C" w:rsidR="000B0D94" w:rsidRDefault="000D7E43" w:rsidP="000326E3">
      <w:pPr>
        <w:pStyle w:val="ListParagraph"/>
        <w:numPr>
          <w:ilvl w:val="0"/>
          <w:numId w:val="10"/>
        </w:numPr>
        <w:spacing w:after="0" w:line="240" w:lineRule="auto"/>
        <w:ind w:left="709" w:hanging="283"/>
      </w:pPr>
      <w:r>
        <w:t xml:space="preserve">Review and provide feedback on </w:t>
      </w:r>
      <w:r w:rsidR="00B95B9F">
        <w:t xml:space="preserve">the SAR, with a focus on </w:t>
      </w:r>
      <w:r w:rsidR="001F5E0E">
        <w:t>how the report is written/presented</w:t>
      </w:r>
    </w:p>
    <w:p w14:paraId="70776D1D" w14:textId="3811A242" w:rsidR="00E92E9D" w:rsidRDefault="00E92E9D" w:rsidP="000326E3">
      <w:pPr>
        <w:pStyle w:val="ListParagraph"/>
        <w:numPr>
          <w:ilvl w:val="0"/>
          <w:numId w:val="10"/>
        </w:numPr>
        <w:spacing w:after="0" w:line="240" w:lineRule="auto"/>
        <w:ind w:left="709" w:hanging="283"/>
      </w:pPr>
      <w:r>
        <w:t>Upload the</w:t>
      </w:r>
      <w:r w:rsidR="00822F25">
        <w:t xml:space="preserve"> completed SAR </w:t>
      </w:r>
      <w:r w:rsidR="292329A6">
        <w:t xml:space="preserve">to </w:t>
      </w:r>
      <w:r w:rsidR="00822F25">
        <w:t>the Degree Appre</w:t>
      </w:r>
      <w:r w:rsidR="00821BD4">
        <w:t>nticeship Teams site</w:t>
      </w:r>
    </w:p>
    <w:p w14:paraId="546E186E" w14:textId="4F9076B7" w:rsidR="001A3108" w:rsidRDefault="001A3108" w:rsidP="000326E3">
      <w:pPr>
        <w:pStyle w:val="ListParagraph"/>
        <w:numPr>
          <w:ilvl w:val="0"/>
          <w:numId w:val="10"/>
        </w:numPr>
        <w:spacing w:after="0" w:line="240" w:lineRule="auto"/>
        <w:ind w:left="709" w:hanging="283"/>
      </w:pPr>
      <w:r>
        <w:t xml:space="preserve">Co-ordinate the </w:t>
      </w:r>
      <w:r w:rsidR="0083213D">
        <w:t>upload of the QIP document on the Degree Apprenticeship Teams site</w:t>
      </w:r>
    </w:p>
    <w:p w14:paraId="06B5F72A" w14:textId="77777777" w:rsidR="00B91770" w:rsidRDefault="00B91770" w:rsidP="00B91770">
      <w:pPr>
        <w:spacing w:after="0" w:line="240" w:lineRule="auto"/>
      </w:pPr>
    </w:p>
    <w:p w14:paraId="20AAB017" w14:textId="6A3680CA" w:rsidR="00964838" w:rsidRDefault="0083213D" w:rsidP="00964838">
      <w:pPr>
        <w:pStyle w:val="ListParagraph"/>
        <w:numPr>
          <w:ilvl w:val="0"/>
          <w:numId w:val="11"/>
        </w:numPr>
        <w:spacing w:after="0" w:line="240" w:lineRule="auto"/>
        <w:ind w:left="426" w:hanging="142"/>
      </w:pPr>
      <w:r w:rsidRPr="2170B27F">
        <w:lastRenderedPageBreak/>
        <w:t>Programme Directors</w:t>
      </w:r>
    </w:p>
    <w:p w14:paraId="0F8A7B4E" w14:textId="77CEB6CB" w:rsidR="00D369A8" w:rsidRDefault="00D369A8" w:rsidP="00964838">
      <w:pPr>
        <w:pStyle w:val="ListParagraph"/>
        <w:numPr>
          <w:ilvl w:val="0"/>
          <w:numId w:val="13"/>
        </w:numPr>
        <w:spacing w:after="0" w:line="240" w:lineRule="auto"/>
        <w:ind w:hanging="294"/>
      </w:pPr>
      <w:r>
        <w:t>Lead on the completion of the SAR</w:t>
      </w:r>
      <w:r w:rsidR="00B86382">
        <w:t xml:space="preserve"> and QIP</w:t>
      </w:r>
      <w:r>
        <w:t xml:space="preserve"> template</w:t>
      </w:r>
      <w:r w:rsidR="00B86382">
        <w:t>s</w:t>
      </w:r>
    </w:p>
    <w:p w14:paraId="47F4DC15" w14:textId="5A5AFEFF" w:rsidR="00403739" w:rsidRDefault="00D369A8" w:rsidP="00964838">
      <w:pPr>
        <w:pStyle w:val="ListParagraph"/>
        <w:numPr>
          <w:ilvl w:val="0"/>
          <w:numId w:val="13"/>
        </w:numPr>
        <w:spacing w:after="0" w:line="240" w:lineRule="auto"/>
        <w:ind w:hanging="294"/>
      </w:pPr>
      <w:r w:rsidRPr="2170B27F">
        <w:t xml:space="preserve">Coordinate </w:t>
      </w:r>
      <w:r w:rsidR="002A2518" w:rsidRPr="2170B27F">
        <w:t>the involvement and contribution of the programme team to the SAR</w:t>
      </w:r>
      <w:r w:rsidR="00B86382" w:rsidRPr="2170B27F">
        <w:t xml:space="preserve"> and QIP</w:t>
      </w:r>
    </w:p>
    <w:p w14:paraId="1273366B" w14:textId="77777777" w:rsidR="00403739" w:rsidRDefault="00403739" w:rsidP="00964838">
      <w:pPr>
        <w:pStyle w:val="ListParagraph"/>
        <w:numPr>
          <w:ilvl w:val="0"/>
          <w:numId w:val="13"/>
        </w:numPr>
        <w:spacing w:after="0" w:line="240" w:lineRule="auto"/>
        <w:ind w:hanging="294"/>
      </w:pPr>
      <w:r>
        <w:t>Submit draft SAR to Faculty Director for feedback/comment</w:t>
      </w:r>
    </w:p>
    <w:p w14:paraId="7ABB82E6" w14:textId="4D3273E3" w:rsidR="0007099E" w:rsidRDefault="00403739" w:rsidP="00964838">
      <w:pPr>
        <w:pStyle w:val="ListParagraph"/>
        <w:numPr>
          <w:ilvl w:val="0"/>
          <w:numId w:val="13"/>
        </w:numPr>
        <w:spacing w:after="0" w:line="240" w:lineRule="auto"/>
        <w:ind w:hanging="294"/>
      </w:pPr>
      <w:r>
        <w:t xml:space="preserve">Submit </w:t>
      </w:r>
      <w:r w:rsidR="0007099E">
        <w:t xml:space="preserve">SAR </w:t>
      </w:r>
      <w:r w:rsidR="000C1A42">
        <w:t xml:space="preserve">and QIP </w:t>
      </w:r>
      <w:r w:rsidR="0007099E">
        <w:t>to Educational Excellence</w:t>
      </w:r>
    </w:p>
    <w:p w14:paraId="7287161B" w14:textId="2B8F3319" w:rsidR="009F0A61" w:rsidRDefault="0007099E" w:rsidP="007A2590">
      <w:pPr>
        <w:pStyle w:val="ListParagraph"/>
        <w:numPr>
          <w:ilvl w:val="0"/>
          <w:numId w:val="13"/>
        </w:numPr>
        <w:spacing w:after="0" w:line="240" w:lineRule="auto"/>
        <w:ind w:hanging="294"/>
      </w:pPr>
      <w:r>
        <w:t xml:space="preserve">Present </w:t>
      </w:r>
      <w:r w:rsidR="00832777">
        <w:t xml:space="preserve">SAR to </w:t>
      </w:r>
      <w:r w:rsidR="3CAB4FC5">
        <w:t xml:space="preserve">Degree Apprenticeships </w:t>
      </w:r>
      <w:r w:rsidR="00832777">
        <w:t>Operations Board</w:t>
      </w:r>
    </w:p>
    <w:p w14:paraId="608CEA15" w14:textId="77777777" w:rsidR="0044470F" w:rsidRDefault="0044470F" w:rsidP="0044470F">
      <w:pPr>
        <w:pStyle w:val="ListParagraph"/>
        <w:spacing w:after="0" w:line="240" w:lineRule="auto"/>
      </w:pPr>
    </w:p>
    <w:p w14:paraId="2BBBBABA" w14:textId="710CB14E" w:rsidR="00061A82" w:rsidRDefault="007A2590" w:rsidP="005864CF">
      <w:pPr>
        <w:pStyle w:val="ListParagraph"/>
        <w:numPr>
          <w:ilvl w:val="0"/>
          <w:numId w:val="11"/>
        </w:numPr>
        <w:spacing w:after="0" w:line="240" w:lineRule="auto"/>
        <w:ind w:left="426" w:hanging="142"/>
      </w:pPr>
      <w:r>
        <w:t>Faculty Directors</w:t>
      </w:r>
    </w:p>
    <w:p w14:paraId="466F9AF0" w14:textId="0C9F84EB" w:rsidR="00AB387C" w:rsidRDefault="00EA3BDD" w:rsidP="007768DF">
      <w:pPr>
        <w:pStyle w:val="ListParagraph"/>
        <w:numPr>
          <w:ilvl w:val="0"/>
          <w:numId w:val="12"/>
        </w:numPr>
        <w:spacing w:after="0" w:line="240" w:lineRule="auto"/>
        <w:ind w:hanging="294"/>
      </w:pPr>
      <w:r w:rsidRPr="2170B27F">
        <w:t xml:space="preserve">Provide feedback and comment </w:t>
      </w:r>
      <w:r w:rsidR="009747F8" w:rsidRPr="2170B27F">
        <w:t xml:space="preserve">on the draft SAR to support identification of </w:t>
      </w:r>
      <w:r w:rsidR="007768DF" w:rsidRPr="2170B27F">
        <w:t xml:space="preserve">the </w:t>
      </w:r>
      <w:proofErr w:type="gramStart"/>
      <w:r w:rsidR="003435B2" w:rsidRPr="2170B27F">
        <w:t>programmes</w:t>
      </w:r>
      <w:proofErr w:type="gramEnd"/>
      <w:r w:rsidR="007768DF" w:rsidRPr="2170B27F">
        <w:t xml:space="preserve"> strengths and opportunities for enhancement.</w:t>
      </w:r>
    </w:p>
    <w:p w14:paraId="657A9401" w14:textId="77777777" w:rsidR="007768DF" w:rsidRDefault="007768DF" w:rsidP="007768DF">
      <w:pPr>
        <w:spacing w:after="0" w:line="240" w:lineRule="auto"/>
        <w:ind w:left="426"/>
      </w:pPr>
    </w:p>
    <w:p w14:paraId="436ACD5C" w14:textId="618459C6" w:rsidR="00AB387C" w:rsidRDefault="007768DF" w:rsidP="006031F9">
      <w:pPr>
        <w:pStyle w:val="ListParagraph"/>
        <w:numPr>
          <w:ilvl w:val="0"/>
          <w:numId w:val="11"/>
        </w:numPr>
        <w:spacing w:after="0" w:line="240" w:lineRule="auto"/>
        <w:ind w:left="426" w:hanging="142"/>
      </w:pPr>
      <w:r>
        <w:t>Head of Operations, Institute of Professional Work Based Learning</w:t>
      </w:r>
    </w:p>
    <w:p w14:paraId="08B76FAE" w14:textId="5FE2DC1E" w:rsidR="0072037C" w:rsidRDefault="007768DF" w:rsidP="0072037C">
      <w:pPr>
        <w:pStyle w:val="ListParagraph"/>
        <w:numPr>
          <w:ilvl w:val="0"/>
          <w:numId w:val="14"/>
        </w:numPr>
        <w:spacing w:after="0" w:line="240" w:lineRule="auto"/>
        <w:ind w:hanging="294"/>
      </w:pPr>
      <w:r>
        <w:t xml:space="preserve">Coordinate the completion </w:t>
      </w:r>
      <w:r w:rsidR="0072037C">
        <w:t xml:space="preserve">and </w:t>
      </w:r>
      <w:r w:rsidR="00C56D96">
        <w:t>c</w:t>
      </w:r>
      <w:r w:rsidR="0072037C">
        <w:t>irculation of the Institutional SAR and QIP</w:t>
      </w:r>
    </w:p>
    <w:p w14:paraId="4267FB61" w14:textId="77777777" w:rsidR="00A22339" w:rsidRDefault="00A22339" w:rsidP="00A22339">
      <w:pPr>
        <w:spacing w:after="0" w:line="240" w:lineRule="auto"/>
      </w:pPr>
    </w:p>
    <w:p w14:paraId="4BF85A26" w14:textId="602E10D4" w:rsidR="00DA5AA6" w:rsidRPr="00DA5AA6" w:rsidRDefault="00B36635" w:rsidP="00DA5AA6">
      <w:pPr>
        <w:pStyle w:val="ListParagraph"/>
        <w:numPr>
          <w:ilvl w:val="0"/>
          <w:numId w:val="2"/>
        </w:numPr>
        <w:spacing w:after="0" w:line="240" w:lineRule="auto"/>
        <w:ind w:left="284" w:hanging="295"/>
        <w:rPr>
          <w:b/>
          <w:bCs/>
          <w:color w:val="215E99" w:themeColor="text2" w:themeTint="BF"/>
        </w:rPr>
      </w:pPr>
      <w:r>
        <w:rPr>
          <w:b/>
          <w:bCs/>
          <w:color w:val="215E99" w:themeColor="text2" w:themeTint="BF"/>
        </w:rPr>
        <w:t xml:space="preserve">SAR </w:t>
      </w:r>
      <w:r w:rsidR="00DA5AA6" w:rsidRPr="00DA5AA6">
        <w:rPr>
          <w:b/>
          <w:bCs/>
          <w:color w:val="215E99" w:themeColor="text2" w:themeTint="BF"/>
        </w:rPr>
        <w:t>Documentation</w:t>
      </w:r>
    </w:p>
    <w:p w14:paraId="13A2C4A5" w14:textId="77777777" w:rsidR="00DA5AA6" w:rsidRDefault="00DA5AA6" w:rsidP="00DA5AA6">
      <w:pPr>
        <w:spacing w:after="0" w:line="240" w:lineRule="auto"/>
      </w:pPr>
    </w:p>
    <w:p w14:paraId="1F60631E" w14:textId="6436EE95" w:rsidR="00641DCC" w:rsidRPr="00641DCC" w:rsidRDefault="00B36635" w:rsidP="08BE52C5">
      <w:pPr>
        <w:pStyle w:val="ListParagraph"/>
        <w:numPr>
          <w:ilvl w:val="0"/>
          <w:numId w:val="25"/>
        </w:numPr>
        <w:spacing w:after="0" w:line="240" w:lineRule="auto"/>
        <w:ind w:left="426" w:hanging="142"/>
      </w:pPr>
      <w:r>
        <w:t xml:space="preserve">A template and associated guidance will be </w:t>
      </w:r>
      <w:r w:rsidR="00AD03E6">
        <w:t>provided by Educational Excellence.</w:t>
      </w:r>
    </w:p>
    <w:p w14:paraId="4FC72806" w14:textId="77777777" w:rsidR="00641DCC" w:rsidRPr="00641DCC" w:rsidRDefault="00641DCC" w:rsidP="00CD192A">
      <w:pPr>
        <w:spacing w:after="0" w:line="240" w:lineRule="auto"/>
        <w:ind w:left="426" w:hanging="142"/>
        <w:rPr>
          <w:lang w:val="en-GB"/>
        </w:rPr>
      </w:pPr>
      <w:r w:rsidRPr="00641DCC">
        <w:rPr>
          <w:lang w:val="en-GB"/>
        </w:rPr>
        <w:t> </w:t>
      </w:r>
    </w:p>
    <w:p w14:paraId="41074CDC" w14:textId="77777777" w:rsidR="00EF1F3F" w:rsidRDefault="00D848F6" w:rsidP="08BE52C5">
      <w:pPr>
        <w:pStyle w:val="ListParagraph"/>
        <w:numPr>
          <w:ilvl w:val="0"/>
          <w:numId w:val="25"/>
        </w:numPr>
        <w:spacing w:after="0" w:line="240" w:lineRule="auto"/>
        <w:ind w:left="426" w:hanging="142"/>
      </w:pPr>
      <w:r>
        <w:t>Aligned with the OFSTED Education Inspection Framework, the template provides opportunity to reflect on</w:t>
      </w:r>
      <w:r w:rsidR="00EF1F3F">
        <w:t>:</w:t>
      </w:r>
    </w:p>
    <w:p w14:paraId="501C76FA" w14:textId="67905E68" w:rsidR="00EF1F3F" w:rsidRDefault="00EF1F3F" w:rsidP="00723E1E">
      <w:pPr>
        <w:pStyle w:val="ListParagraph"/>
        <w:numPr>
          <w:ilvl w:val="0"/>
          <w:numId w:val="14"/>
        </w:numPr>
        <w:spacing w:after="0" w:line="240" w:lineRule="auto"/>
        <w:ind w:hanging="294"/>
      </w:pPr>
      <w:r>
        <w:t xml:space="preserve">Progress against </w:t>
      </w:r>
      <w:r w:rsidR="00202951">
        <w:t xml:space="preserve">the previous </w:t>
      </w:r>
      <w:r w:rsidR="00C96DD5">
        <w:t>year’s</w:t>
      </w:r>
      <w:r w:rsidR="00202951">
        <w:t xml:space="preserve"> QIP</w:t>
      </w:r>
    </w:p>
    <w:p w14:paraId="23D47191" w14:textId="218F2B0B" w:rsidR="00A97D5C" w:rsidRDefault="00A97D5C" w:rsidP="00723E1E">
      <w:pPr>
        <w:pStyle w:val="ListParagraph"/>
        <w:numPr>
          <w:ilvl w:val="0"/>
          <w:numId w:val="14"/>
        </w:numPr>
        <w:spacing w:after="0" w:line="240" w:lineRule="auto"/>
        <w:ind w:hanging="294"/>
      </w:pPr>
      <w:r>
        <w:t>Quality of Education</w:t>
      </w:r>
    </w:p>
    <w:p w14:paraId="31CA0A98" w14:textId="3E4FB79C" w:rsidR="00A97D5C" w:rsidRDefault="00A97D5C" w:rsidP="00723E1E">
      <w:pPr>
        <w:pStyle w:val="ListParagraph"/>
        <w:numPr>
          <w:ilvl w:val="1"/>
          <w:numId w:val="14"/>
        </w:numPr>
        <w:spacing w:after="0" w:line="240" w:lineRule="auto"/>
        <w:ind w:left="993" w:hanging="284"/>
      </w:pPr>
      <w:r>
        <w:t>Intent</w:t>
      </w:r>
    </w:p>
    <w:p w14:paraId="243BBAEF" w14:textId="2E880D3F" w:rsidR="00A97D5C" w:rsidRDefault="00A97D5C" w:rsidP="00723E1E">
      <w:pPr>
        <w:pStyle w:val="ListParagraph"/>
        <w:numPr>
          <w:ilvl w:val="1"/>
          <w:numId w:val="14"/>
        </w:numPr>
        <w:spacing w:after="0" w:line="240" w:lineRule="auto"/>
        <w:ind w:left="993" w:hanging="284"/>
      </w:pPr>
      <w:r>
        <w:t>Implementation</w:t>
      </w:r>
    </w:p>
    <w:p w14:paraId="6C80EEB5" w14:textId="69FBA3E8" w:rsidR="00A97D5C" w:rsidRDefault="00A97D5C" w:rsidP="00723E1E">
      <w:pPr>
        <w:pStyle w:val="ListParagraph"/>
        <w:numPr>
          <w:ilvl w:val="1"/>
          <w:numId w:val="14"/>
        </w:numPr>
        <w:spacing w:after="0" w:line="240" w:lineRule="auto"/>
        <w:ind w:left="993" w:hanging="284"/>
      </w:pPr>
      <w:r>
        <w:t>Impact</w:t>
      </w:r>
    </w:p>
    <w:p w14:paraId="2DBAD2E0" w14:textId="7C4F8781" w:rsidR="00A97D5C" w:rsidRDefault="00A97D5C" w:rsidP="00723E1E">
      <w:pPr>
        <w:pStyle w:val="ListParagraph"/>
        <w:numPr>
          <w:ilvl w:val="0"/>
          <w:numId w:val="14"/>
        </w:numPr>
        <w:spacing w:after="0" w:line="240" w:lineRule="auto"/>
        <w:ind w:hanging="294"/>
      </w:pPr>
      <w:r w:rsidRPr="2170B27F">
        <w:t>Behaviours and Attitudes</w:t>
      </w:r>
    </w:p>
    <w:p w14:paraId="4ADBF144" w14:textId="0A9F5F44" w:rsidR="00A97D5C" w:rsidRDefault="00A97D5C" w:rsidP="00723E1E">
      <w:pPr>
        <w:pStyle w:val="ListParagraph"/>
        <w:numPr>
          <w:ilvl w:val="0"/>
          <w:numId w:val="14"/>
        </w:numPr>
        <w:spacing w:after="0" w:line="240" w:lineRule="auto"/>
        <w:ind w:hanging="294"/>
      </w:pPr>
      <w:r>
        <w:t>Personal Development</w:t>
      </w:r>
    </w:p>
    <w:p w14:paraId="3C3BA1F5" w14:textId="2D8280B8" w:rsidR="00A97D5C" w:rsidRDefault="00A97D5C" w:rsidP="00723E1E">
      <w:pPr>
        <w:pStyle w:val="ListParagraph"/>
        <w:numPr>
          <w:ilvl w:val="0"/>
          <w:numId w:val="14"/>
        </w:numPr>
        <w:spacing w:after="0" w:line="240" w:lineRule="auto"/>
        <w:ind w:hanging="294"/>
      </w:pPr>
      <w:r>
        <w:t>Leadership and Management</w:t>
      </w:r>
    </w:p>
    <w:p w14:paraId="46F5BD32" w14:textId="77777777" w:rsidR="00EF1F3F" w:rsidRDefault="00EF1F3F" w:rsidP="00723E1E">
      <w:pPr>
        <w:pStyle w:val="ListParagraph"/>
        <w:spacing w:after="0" w:line="240" w:lineRule="auto"/>
      </w:pPr>
    </w:p>
    <w:p w14:paraId="54830F9D" w14:textId="1D8E3417" w:rsidR="00104543" w:rsidRPr="00641DCC" w:rsidRDefault="00723E1E" w:rsidP="00104543">
      <w:pPr>
        <w:pStyle w:val="ListParagraph"/>
        <w:numPr>
          <w:ilvl w:val="0"/>
          <w:numId w:val="25"/>
        </w:numPr>
        <w:spacing w:after="0" w:line="240" w:lineRule="auto"/>
        <w:ind w:left="426" w:hanging="142"/>
      </w:pPr>
      <w:r w:rsidRPr="70983612">
        <w:t>In each of these sections</w:t>
      </w:r>
      <w:r w:rsidR="00104543" w:rsidRPr="70983612">
        <w:t xml:space="preserve">, the programme team </w:t>
      </w:r>
      <w:r w:rsidR="22968731" w:rsidRPr="70983612">
        <w:t xml:space="preserve">will </w:t>
      </w:r>
      <w:r w:rsidR="00F70FC5" w:rsidRPr="70983612">
        <w:t>provide reflection on</w:t>
      </w:r>
    </w:p>
    <w:p w14:paraId="006C7739" w14:textId="36D04437" w:rsidR="00641DCC" w:rsidRDefault="006062F1" w:rsidP="00EE111E">
      <w:pPr>
        <w:pStyle w:val="ListParagraph"/>
        <w:numPr>
          <w:ilvl w:val="0"/>
          <w:numId w:val="34"/>
        </w:numPr>
        <w:spacing w:after="0" w:line="240" w:lineRule="auto"/>
        <w:ind w:left="709" w:hanging="283"/>
        <w:rPr>
          <w:lang w:val="en-GB"/>
        </w:rPr>
      </w:pPr>
      <w:r>
        <w:rPr>
          <w:lang w:val="en-GB"/>
        </w:rPr>
        <w:t>Strengths</w:t>
      </w:r>
    </w:p>
    <w:p w14:paraId="19F094DD" w14:textId="1020BD4F" w:rsidR="006062F1" w:rsidRDefault="006062F1" w:rsidP="00EE111E">
      <w:pPr>
        <w:pStyle w:val="ListParagraph"/>
        <w:numPr>
          <w:ilvl w:val="0"/>
          <w:numId w:val="34"/>
        </w:numPr>
        <w:spacing w:after="0" w:line="240" w:lineRule="auto"/>
        <w:ind w:left="709" w:hanging="283"/>
        <w:rPr>
          <w:lang w:val="en-GB"/>
        </w:rPr>
      </w:pPr>
      <w:r>
        <w:rPr>
          <w:lang w:val="en-GB"/>
        </w:rPr>
        <w:t>Areas for improvement</w:t>
      </w:r>
    </w:p>
    <w:p w14:paraId="308D943C" w14:textId="29BD388A" w:rsidR="00677951" w:rsidRDefault="009E4686" w:rsidP="00EE111E">
      <w:pPr>
        <w:pStyle w:val="ListParagraph"/>
        <w:numPr>
          <w:ilvl w:val="0"/>
          <w:numId w:val="34"/>
        </w:numPr>
        <w:spacing w:after="0" w:line="240" w:lineRule="auto"/>
        <w:ind w:left="709" w:hanging="283"/>
        <w:rPr>
          <w:lang w:val="en-GB"/>
        </w:rPr>
      </w:pPr>
      <w:r>
        <w:rPr>
          <w:lang w:val="en-GB"/>
        </w:rPr>
        <w:t>Provision of case studies/examples</w:t>
      </w:r>
      <w:r w:rsidR="00677951">
        <w:rPr>
          <w:lang w:val="en-GB"/>
        </w:rPr>
        <w:t xml:space="preserve"> where appropriate</w:t>
      </w:r>
    </w:p>
    <w:p w14:paraId="0698A55C" w14:textId="3CA12A16" w:rsidR="00F70FC5" w:rsidRDefault="00C4542B" w:rsidP="00EE111E">
      <w:pPr>
        <w:pStyle w:val="ListParagraph"/>
        <w:numPr>
          <w:ilvl w:val="0"/>
          <w:numId w:val="34"/>
        </w:numPr>
        <w:spacing w:after="0" w:line="240" w:lineRule="auto"/>
        <w:ind w:left="709" w:hanging="283"/>
        <w:rPr>
          <w:lang w:val="en-GB"/>
        </w:rPr>
      </w:pPr>
      <w:r>
        <w:rPr>
          <w:lang w:val="en-GB"/>
        </w:rPr>
        <w:t xml:space="preserve">An overall </w:t>
      </w:r>
      <w:r w:rsidR="00705505">
        <w:rPr>
          <w:lang w:val="en-GB"/>
        </w:rPr>
        <w:t xml:space="preserve">judgement </w:t>
      </w:r>
      <w:r w:rsidR="005605C7">
        <w:rPr>
          <w:lang w:val="en-GB"/>
        </w:rPr>
        <w:t>of each section (in line with current OFSTED ratings)</w:t>
      </w:r>
    </w:p>
    <w:p w14:paraId="2BF4F770" w14:textId="77777777" w:rsidR="00677951" w:rsidRPr="00677951" w:rsidRDefault="00677951" w:rsidP="00677951">
      <w:pPr>
        <w:spacing w:after="0" w:line="240" w:lineRule="auto"/>
        <w:rPr>
          <w:lang w:val="en-GB"/>
        </w:rPr>
      </w:pPr>
    </w:p>
    <w:p w14:paraId="0E4B2882" w14:textId="662751C6" w:rsidR="00D21644" w:rsidRDefault="00436E17" w:rsidP="005605C7">
      <w:pPr>
        <w:pStyle w:val="ListParagraph"/>
        <w:numPr>
          <w:ilvl w:val="0"/>
          <w:numId w:val="25"/>
        </w:numPr>
        <w:spacing w:after="0" w:line="240" w:lineRule="auto"/>
        <w:ind w:left="426" w:hanging="142"/>
      </w:pPr>
      <w:r w:rsidRPr="2170B27F">
        <w:t>An overall programme judgement (in line with current OFSTED ratings</w:t>
      </w:r>
      <w:r w:rsidR="00BF0CF4" w:rsidRPr="2170B27F">
        <w:t xml:space="preserve">) </w:t>
      </w:r>
      <w:r w:rsidR="006D16A2">
        <w:t>must</w:t>
      </w:r>
      <w:r w:rsidR="00BF0CF4" w:rsidRPr="2170B27F">
        <w:t xml:space="preserve"> be provided based on self-</w:t>
      </w:r>
      <w:r w:rsidR="0041686B" w:rsidRPr="2170B27F">
        <w:t>assessment</w:t>
      </w:r>
      <w:r w:rsidR="005605C7" w:rsidRPr="2170B27F">
        <w:t xml:space="preserve"> across all sections.</w:t>
      </w:r>
    </w:p>
    <w:p w14:paraId="2163841F" w14:textId="77777777" w:rsidR="00D21644" w:rsidRDefault="00D21644" w:rsidP="00D21644">
      <w:pPr>
        <w:pStyle w:val="ListParagraph"/>
        <w:spacing w:after="0" w:line="240" w:lineRule="auto"/>
        <w:ind w:left="426"/>
      </w:pPr>
    </w:p>
    <w:p w14:paraId="4BB01372" w14:textId="7CC8A687" w:rsidR="00D21644" w:rsidRDefault="00072263" w:rsidP="005605C7">
      <w:pPr>
        <w:pStyle w:val="ListParagraph"/>
        <w:numPr>
          <w:ilvl w:val="0"/>
          <w:numId w:val="25"/>
        </w:numPr>
        <w:spacing w:after="0" w:line="240" w:lineRule="auto"/>
        <w:ind w:left="426" w:hanging="142"/>
      </w:pPr>
      <w:r>
        <w:t xml:space="preserve">The completed SAR, following its presentation to the Degree Apprenticeship Operations Board, </w:t>
      </w:r>
      <w:r w:rsidR="003A01B0">
        <w:t xml:space="preserve">will be stored on the Degree Apprenticeships Teams site and provide a </w:t>
      </w:r>
      <w:r w:rsidR="00D136DA">
        <w:t xml:space="preserve">‘moment in time’ record of </w:t>
      </w:r>
      <w:r w:rsidR="0059106D">
        <w:t>the self-assessment.</w:t>
      </w:r>
    </w:p>
    <w:p w14:paraId="330A8E60" w14:textId="77777777" w:rsidR="00D21644" w:rsidRDefault="00D21644" w:rsidP="00D21644">
      <w:pPr>
        <w:spacing w:after="0" w:line="240" w:lineRule="auto"/>
        <w:ind w:left="360"/>
      </w:pPr>
    </w:p>
    <w:p w14:paraId="4E83FDE5" w14:textId="778AA6F6" w:rsidR="0059106D" w:rsidRPr="00DA5AA6" w:rsidRDefault="0059106D" w:rsidP="0059106D">
      <w:pPr>
        <w:pStyle w:val="ListParagraph"/>
        <w:numPr>
          <w:ilvl w:val="0"/>
          <w:numId w:val="2"/>
        </w:numPr>
        <w:spacing w:after="0" w:line="240" w:lineRule="auto"/>
        <w:ind w:left="284" w:hanging="295"/>
        <w:rPr>
          <w:b/>
          <w:bCs/>
          <w:color w:val="215E99" w:themeColor="text2" w:themeTint="BF"/>
        </w:rPr>
      </w:pPr>
      <w:r>
        <w:rPr>
          <w:b/>
          <w:bCs/>
          <w:color w:val="215E99" w:themeColor="text2" w:themeTint="BF"/>
        </w:rPr>
        <w:lastRenderedPageBreak/>
        <w:t xml:space="preserve">QIP </w:t>
      </w:r>
      <w:r w:rsidRPr="00DA5AA6">
        <w:rPr>
          <w:b/>
          <w:bCs/>
          <w:color w:val="215E99" w:themeColor="text2" w:themeTint="BF"/>
        </w:rPr>
        <w:t>Documentation</w:t>
      </w:r>
    </w:p>
    <w:p w14:paraId="38B00A11" w14:textId="77777777" w:rsidR="0059106D" w:rsidRDefault="0059106D" w:rsidP="0059106D">
      <w:pPr>
        <w:spacing w:after="0" w:line="240" w:lineRule="auto"/>
      </w:pPr>
    </w:p>
    <w:p w14:paraId="547EF9C7" w14:textId="77777777" w:rsidR="0059106D" w:rsidRDefault="0059106D" w:rsidP="0059106D">
      <w:pPr>
        <w:pStyle w:val="ListParagraph"/>
        <w:numPr>
          <w:ilvl w:val="0"/>
          <w:numId w:val="35"/>
        </w:numPr>
        <w:spacing w:after="0" w:line="240" w:lineRule="auto"/>
        <w:ind w:left="426" w:hanging="142"/>
      </w:pPr>
      <w:r>
        <w:t>A template and associated guidance will be provided by Educational Excellence.</w:t>
      </w:r>
    </w:p>
    <w:p w14:paraId="59863FCB" w14:textId="77777777" w:rsidR="00D31ADE" w:rsidRDefault="00D31ADE" w:rsidP="00D31ADE">
      <w:pPr>
        <w:pStyle w:val="ListParagraph"/>
        <w:spacing w:after="0" w:line="240" w:lineRule="auto"/>
        <w:ind w:left="426"/>
      </w:pPr>
    </w:p>
    <w:p w14:paraId="678DCA92" w14:textId="5D66DCB0" w:rsidR="0059106D" w:rsidRDefault="000916D4" w:rsidP="0059106D">
      <w:pPr>
        <w:pStyle w:val="ListParagraph"/>
        <w:numPr>
          <w:ilvl w:val="0"/>
          <w:numId w:val="35"/>
        </w:numPr>
        <w:spacing w:after="0" w:line="240" w:lineRule="auto"/>
        <w:ind w:left="426" w:hanging="142"/>
      </w:pPr>
      <w:r>
        <w:t xml:space="preserve">The template reflects the sections </w:t>
      </w:r>
      <w:r w:rsidR="00D65E5E">
        <w:t xml:space="preserve">of the SAR template </w:t>
      </w:r>
      <w:r w:rsidR="00F03E85">
        <w:t xml:space="preserve">to ensure </w:t>
      </w:r>
      <w:r w:rsidR="002668E3">
        <w:t>actions</w:t>
      </w:r>
      <w:r w:rsidR="00F03E85">
        <w:t xml:space="preserve"> to address areas for improv</w:t>
      </w:r>
      <w:r w:rsidR="002668E3">
        <w:t>ement can be highlighted.</w:t>
      </w:r>
    </w:p>
    <w:p w14:paraId="62205FE8" w14:textId="77777777" w:rsidR="00A522CC" w:rsidRDefault="00A522CC" w:rsidP="00A522CC">
      <w:pPr>
        <w:pStyle w:val="ListParagraph"/>
      </w:pPr>
    </w:p>
    <w:p w14:paraId="14ECF930" w14:textId="4B6244AA" w:rsidR="00A522CC" w:rsidRDefault="00A522CC" w:rsidP="0059106D">
      <w:pPr>
        <w:pStyle w:val="ListParagraph"/>
        <w:numPr>
          <w:ilvl w:val="0"/>
          <w:numId w:val="35"/>
        </w:numPr>
        <w:spacing w:after="0" w:line="240" w:lineRule="auto"/>
        <w:ind w:left="426" w:hanging="142"/>
      </w:pPr>
      <w:r w:rsidRPr="2170B27F">
        <w:t>In each of the sections</w:t>
      </w:r>
      <w:r w:rsidR="005F7662" w:rsidRPr="2170B27F">
        <w:t xml:space="preserve">, programme </w:t>
      </w:r>
      <w:r w:rsidR="00F02744" w:rsidRPr="2170B27F">
        <w:t xml:space="preserve">teams </w:t>
      </w:r>
      <w:r w:rsidR="006D16A2">
        <w:t>will</w:t>
      </w:r>
      <w:r w:rsidR="00F02744" w:rsidRPr="2170B27F">
        <w:t xml:space="preserve"> incorp</w:t>
      </w:r>
      <w:r w:rsidR="00BE3F56" w:rsidRPr="2170B27F">
        <w:t>orate</w:t>
      </w:r>
    </w:p>
    <w:p w14:paraId="1BE40547" w14:textId="285744F4" w:rsidR="00BE3F56" w:rsidRDefault="00BE3F56" w:rsidP="00CD5A7F">
      <w:pPr>
        <w:pStyle w:val="ListParagraph"/>
        <w:numPr>
          <w:ilvl w:val="0"/>
          <w:numId w:val="36"/>
        </w:numPr>
        <w:spacing w:after="0" w:line="240" w:lineRule="auto"/>
        <w:ind w:left="709" w:hanging="284"/>
      </w:pPr>
      <w:r w:rsidRPr="2170B27F">
        <w:t>Any incomplete actions from the previous QIP</w:t>
      </w:r>
    </w:p>
    <w:p w14:paraId="226E2112" w14:textId="26ADB298" w:rsidR="00BE3F56" w:rsidRDefault="00510AFA" w:rsidP="00CD5A7F">
      <w:pPr>
        <w:pStyle w:val="ListParagraph"/>
        <w:numPr>
          <w:ilvl w:val="0"/>
          <w:numId w:val="36"/>
        </w:numPr>
        <w:spacing w:after="0" w:line="240" w:lineRule="auto"/>
        <w:ind w:left="709" w:hanging="284"/>
      </w:pPr>
      <w:r>
        <w:t>Areas/actions highlighted in the SAR</w:t>
      </w:r>
    </w:p>
    <w:p w14:paraId="286C7EBD" w14:textId="6CF272A6" w:rsidR="00510AFA" w:rsidRDefault="00CD5A7F" w:rsidP="00CD5A7F">
      <w:pPr>
        <w:pStyle w:val="ListParagraph"/>
        <w:numPr>
          <w:ilvl w:val="0"/>
          <w:numId w:val="36"/>
        </w:numPr>
        <w:spacing w:after="0" w:line="240" w:lineRule="auto"/>
        <w:ind w:left="709" w:hanging="284"/>
      </w:pPr>
      <w:r w:rsidRPr="2170B27F">
        <w:t xml:space="preserve">New areas/actions identified </w:t>
      </w:r>
      <w:proofErr w:type="gramStart"/>
      <w:r w:rsidRPr="2170B27F">
        <w:t>during the course of</w:t>
      </w:r>
      <w:proofErr w:type="gramEnd"/>
      <w:r w:rsidRPr="2170B27F">
        <w:t xml:space="preserve"> the year</w:t>
      </w:r>
    </w:p>
    <w:p w14:paraId="0769CC8B" w14:textId="77777777" w:rsidR="00BE3F56" w:rsidRDefault="00BE3F56" w:rsidP="00CD5A7F">
      <w:pPr>
        <w:pStyle w:val="ListParagraph"/>
        <w:spacing w:after="0" w:line="240" w:lineRule="auto"/>
      </w:pPr>
    </w:p>
    <w:p w14:paraId="40AB51B1" w14:textId="4C21CFCF" w:rsidR="00BE3F56" w:rsidRDefault="004E5119" w:rsidP="0059106D">
      <w:pPr>
        <w:pStyle w:val="ListParagraph"/>
        <w:numPr>
          <w:ilvl w:val="0"/>
          <w:numId w:val="35"/>
        </w:numPr>
        <w:spacing w:after="0" w:line="240" w:lineRule="auto"/>
        <w:ind w:left="426" w:hanging="142"/>
      </w:pPr>
      <w:r w:rsidRPr="2170B27F">
        <w:t>For each area/action identified</w:t>
      </w:r>
      <w:r w:rsidR="00E4261D" w:rsidRPr="2170B27F">
        <w:t xml:space="preserve">, </w:t>
      </w:r>
      <w:r w:rsidR="005270E0" w:rsidRPr="2170B27F">
        <w:t xml:space="preserve">the following </w:t>
      </w:r>
      <w:r w:rsidR="006D16A2">
        <w:t>will</w:t>
      </w:r>
      <w:r w:rsidR="005270E0" w:rsidRPr="2170B27F">
        <w:t xml:space="preserve"> be recorded</w:t>
      </w:r>
    </w:p>
    <w:p w14:paraId="3D479262" w14:textId="6ABE8857" w:rsidR="005270E0" w:rsidRDefault="000F6906" w:rsidP="005270E0">
      <w:pPr>
        <w:pStyle w:val="ListParagraph"/>
        <w:numPr>
          <w:ilvl w:val="0"/>
          <w:numId w:val="37"/>
        </w:numPr>
        <w:spacing w:after="0" w:line="240" w:lineRule="auto"/>
        <w:ind w:left="709" w:hanging="283"/>
      </w:pPr>
      <w:r>
        <w:t>Mitigation plan/milestones</w:t>
      </w:r>
    </w:p>
    <w:p w14:paraId="416E2C98" w14:textId="32A9F5BC" w:rsidR="000F6906" w:rsidRDefault="00A21583" w:rsidP="005270E0">
      <w:pPr>
        <w:pStyle w:val="ListParagraph"/>
        <w:numPr>
          <w:ilvl w:val="0"/>
          <w:numId w:val="37"/>
        </w:numPr>
        <w:spacing w:after="0" w:line="240" w:lineRule="auto"/>
        <w:ind w:left="709" w:hanging="283"/>
      </w:pPr>
      <w:r w:rsidRPr="566081E0">
        <w:t>Who is responsible for action</w:t>
      </w:r>
      <w:r w:rsidR="322165E1" w:rsidRPr="566081E0">
        <w:t>, and sub-owner</w:t>
      </w:r>
    </w:p>
    <w:p w14:paraId="1FB78795" w14:textId="63BC369B" w:rsidR="00A21583" w:rsidRDefault="00A21583" w:rsidP="005270E0">
      <w:pPr>
        <w:pStyle w:val="ListParagraph"/>
        <w:numPr>
          <w:ilvl w:val="0"/>
          <w:numId w:val="37"/>
        </w:numPr>
        <w:spacing w:after="0" w:line="240" w:lineRule="auto"/>
        <w:ind w:left="709" w:hanging="283"/>
      </w:pPr>
      <w:r>
        <w:t>Target date for completion</w:t>
      </w:r>
      <w:r w:rsidR="1BF01E1E">
        <w:t>, including interim stages</w:t>
      </w:r>
    </w:p>
    <w:p w14:paraId="6046D172" w14:textId="18EFB5D0" w:rsidR="00B676A3" w:rsidRDefault="1BF01E1E" w:rsidP="566081E0">
      <w:pPr>
        <w:pStyle w:val="ListParagraph"/>
        <w:numPr>
          <w:ilvl w:val="0"/>
          <w:numId w:val="37"/>
        </w:numPr>
        <w:spacing w:after="0" w:line="240" w:lineRule="auto"/>
        <w:ind w:left="709" w:hanging="283"/>
      </w:pPr>
      <w:r>
        <w:t>Quality impact measures</w:t>
      </w:r>
    </w:p>
    <w:p w14:paraId="1E06A0AD" w14:textId="1F7E7017" w:rsidR="00B676A3" w:rsidRDefault="00B676A3" w:rsidP="566081E0">
      <w:pPr>
        <w:pStyle w:val="ListParagraph"/>
        <w:numPr>
          <w:ilvl w:val="0"/>
          <w:numId w:val="37"/>
        </w:numPr>
        <w:spacing w:after="0" w:line="240" w:lineRule="auto"/>
        <w:ind w:left="709" w:hanging="283"/>
      </w:pPr>
      <w:r>
        <w:t>Where action is monitored</w:t>
      </w:r>
    </w:p>
    <w:p w14:paraId="6B22CB8C" w14:textId="1B25D9CA" w:rsidR="00B676A3" w:rsidRDefault="004F5B4A" w:rsidP="005270E0">
      <w:pPr>
        <w:pStyle w:val="ListParagraph"/>
        <w:numPr>
          <w:ilvl w:val="0"/>
          <w:numId w:val="37"/>
        </w:numPr>
        <w:spacing w:after="0" w:line="240" w:lineRule="auto"/>
        <w:ind w:left="709" w:hanging="283"/>
      </w:pPr>
      <w:r>
        <w:t>Updates on progress</w:t>
      </w:r>
    </w:p>
    <w:p w14:paraId="064F2286" w14:textId="66C1AB7F" w:rsidR="004F5B4A" w:rsidRDefault="004F5B4A" w:rsidP="005270E0">
      <w:pPr>
        <w:pStyle w:val="ListParagraph"/>
        <w:numPr>
          <w:ilvl w:val="0"/>
          <w:numId w:val="37"/>
        </w:numPr>
        <w:spacing w:after="0" w:line="240" w:lineRule="auto"/>
        <w:ind w:left="709" w:hanging="283"/>
      </w:pPr>
      <w:r>
        <w:t>RAG Rating</w:t>
      </w:r>
      <w:r w:rsidR="7232DC51">
        <w:t>, current and expected</w:t>
      </w:r>
    </w:p>
    <w:p w14:paraId="69008F4B" w14:textId="77777777" w:rsidR="005270E0" w:rsidRDefault="005270E0" w:rsidP="005270E0">
      <w:pPr>
        <w:pStyle w:val="ListParagraph"/>
        <w:spacing w:after="0" w:line="240" w:lineRule="auto"/>
        <w:ind w:left="426"/>
      </w:pPr>
    </w:p>
    <w:p w14:paraId="3F9F5921" w14:textId="1AED234E" w:rsidR="004F5B4A" w:rsidRDefault="004F5B4A" w:rsidP="00F50393">
      <w:pPr>
        <w:pStyle w:val="ListParagraph"/>
        <w:numPr>
          <w:ilvl w:val="0"/>
          <w:numId w:val="35"/>
        </w:numPr>
        <w:spacing w:after="0" w:line="240" w:lineRule="auto"/>
        <w:ind w:left="426" w:hanging="142"/>
      </w:pPr>
      <w:r w:rsidRPr="2170B27F">
        <w:t xml:space="preserve">The QIP will be stored on the Degree Apprenticeships Teams site </w:t>
      </w:r>
      <w:r w:rsidR="00901385" w:rsidRPr="2170B27F">
        <w:t xml:space="preserve">but remails an active </w:t>
      </w:r>
      <w:r w:rsidR="00AD7615" w:rsidRPr="2170B27F">
        <w:t xml:space="preserve">document that </w:t>
      </w:r>
      <w:r w:rsidR="006D16A2">
        <w:t>must</w:t>
      </w:r>
      <w:r w:rsidR="00AD7615" w:rsidRPr="2170B27F">
        <w:t xml:space="preserve"> be reviewed and updated regularly by the appropriate pro</w:t>
      </w:r>
      <w:r w:rsidR="00D95B14" w:rsidRPr="2170B27F">
        <w:t>gramme and/or faculty committees.  Progress against the QIP will be overseen by the Degree Apprenticeship Operations Board.</w:t>
      </w:r>
    </w:p>
    <w:sectPr w:rsidR="004F5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HSx+0geEd/74Pk" int2:id="SvEIhHI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0AB8D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8192924" o:spid="_x0000_i1025" type="#_x0000_t75" style="width:11.25pt;height:11.25pt;visibility:visible;mso-wrap-style:square">
            <v:imagedata r:id="rId1" o:title=""/>
          </v:shape>
        </w:pict>
      </mc:Choice>
      <mc:Fallback>
        <w:drawing>
          <wp:inline distT="0" distB="0" distL="0" distR="0" wp14:anchorId="6D6C96D8">
            <wp:extent cx="142875" cy="142875"/>
            <wp:effectExtent l="0" t="0" r="0" b="0"/>
            <wp:docPr id="528192924" name="Picture 52819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8A52F7"/>
    <w:multiLevelType w:val="hybridMultilevel"/>
    <w:tmpl w:val="4AE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00674"/>
    <w:multiLevelType w:val="hybridMultilevel"/>
    <w:tmpl w:val="4DA2A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20D38"/>
    <w:multiLevelType w:val="hybridMultilevel"/>
    <w:tmpl w:val="B1E2A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554B86"/>
    <w:multiLevelType w:val="hybridMultilevel"/>
    <w:tmpl w:val="5720E67A"/>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4" w15:restartNumberingAfterBreak="0">
    <w:nsid w:val="0C9F50DC"/>
    <w:multiLevelType w:val="hybridMultilevel"/>
    <w:tmpl w:val="D0666BEA"/>
    <w:lvl w:ilvl="0" w:tplc="5D96C2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D246F"/>
    <w:multiLevelType w:val="hybridMultilevel"/>
    <w:tmpl w:val="CEC4CA5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7857E24"/>
    <w:multiLevelType w:val="hybridMultilevel"/>
    <w:tmpl w:val="9946AA64"/>
    <w:lvl w:ilvl="0" w:tplc="AAD075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44BDB"/>
    <w:multiLevelType w:val="hybridMultilevel"/>
    <w:tmpl w:val="5BD67E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11901"/>
    <w:multiLevelType w:val="multilevel"/>
    <w:tmpl w:val="DB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C34325"/>
    <w:multiLevelType w:val="hybridMultilevel"/>
    <w:tmpl w:val="26C6E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0793A"/>
    <w:multiLevelType w:val="hybridMultilevel"/>
    <w:tmpl w:val="DE727B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466FEB"/>
    <w:multiLevelType w:val="hybridMultilevel"/>
    <w:tmpl w:val="EA600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F55D01"/>
    <w:multiLevelType w:val="hybridMultilevel"/>
    <w:tmpl w:val="950690B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D31CA"/>
    <w:multiLevelType w:val="hybridMultilevel"/>
    <w:tmpl w:val="A23EA9FA"/>
    <w:lvl w:ilvl="0" w:tplc="BA8C463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45434"/>
    <w:multiLevelType w:val="hybridMultilevel"/>
    <w:tmpl w:val="38CA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43C1B"/>
    <w:multiLevelType w:val="hybridMultilevel"/>
    <w:tmpl w:val="4D9E39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5328F"/>
    <w:multiLevelType w:val="hybridMultilevel"/>
    <w:tmpl w:val="F28A273C"/>
    <w:lvl w:ilvl="0" w:tplc="8D687A1E">
      <w:start w:val="1"/>
      <w:numFmt w:val="bullet"/>
      <w:lvlText w:val=""/>
      <w:lvlJc w:val="left"/>
      <w:pPr>
        <w:ind w:left="786" w:hanging="360"/>
      </w:pPr>
      <w:rPr>
        <w:rFonts w:ascii="Symbol" w:hAnsi="Symbol" w:hint="default"/>
      </w:rPr>
    </w:lvl>
    <w:lvl w:ilvl="1" w:tplc="5D562FD2">
      <w:start w:val="1"/>
      <w:numFmt w:val="bullet"/>
      <w:lvlText w:val="o"/>
      <w:lvlJc w:val="left"/>
      <w:pPr>
        <w:ind w:left="1506" w:hanging="360"/>
      </w:pPr>
      <w:rPr>
        <w:rFonts w:ascii="Courier New" w:hAnsi="Courier New" w:hint="default"/>
      </w:rPr>
    </w:lvl>
    <w:lvl w:ilvl="2" w:tplc="F2ECD834">
      <w:start w:val="1"/>
      <w:numFmt w:val="bullet"/>
      <w:lvlText w:val=""/>
      <w:lvlJc w:val="left"/>
      <w:pPr>
        <w:ind w:left="2226" w:hanging="360"/>
      </w:pPr>
      <w:rPr>
        <w:rFonts w:ascii="Wingdings" w:hAnsi="Wingdings" w:hint="default"/>
      </w:rPr>
    </w:lvl>
    <w:lvl w:ilvl="3" w:tplc="DA64AE0A">
      <w:start w:val="1"/>
      <w:numFmt w:val="bullet"/>
      <w:lvlText w:val=""/>
      <w:lvlJc w:val="left"/>
      <w:pPr>
        <w:ind w:left="2946" w:hanging="360"/>
      </w:pPr>
      <w:rPr>
        <w:rFonts w:ascii="Symbol" w:hAnsi="Symbol" w:hint="default"/>
      </w:rPr>
    </w:lvl>
    <w:lvl w:ilvl="4" w:tplc="366C581C">
      <w:start w:val="1"/>
      <w:numFmt w:val="bullet"/>
      <w:lvlText w:val="o"/>
      <w:lvlJc w:val="left"/>
      <w:pPr>
        <w:ind w:left="3666" w:hanging="360"/>
      </w:pPr>
      <w:rPr>
        <w:rFonts w:ascii="Courier New" w:hAnsi="Courier New" w:hint="default"/>
      </w:rPr>
    </w:lvl>
    <w:lvl w:ilvl="5" w:tplc="BB9AA512">
      <w:start w:val="1"/>
      <w:numFmt w:val="bullet"/>
      <w:lvlText w:val=""/>
      <w:lvlJc w:val="left"/>
      <w:pPr>
        <w:ind w:left="4386" w:hanging="360"/>
      </w:pPr>
      <w:rPr>
        <w:rFonts w:ascii="Wingdings" w:hAnsi="Wingdings" w:hint="default"/>
      </w:rPr>
    </w:lvl>
    <w:lvl w:ilvl="6" w:tplc="2A00B8C2">
      <w:start w:val="1"/>
      <w:numFmt w:val="bullet"/>
      <w:lvlText w:val=""/>
      <w:lvlJc w:val="left"/>
      <w:pPr>
        <w:ind w:left="5106" w:hanging="360"/>
      </w:pPr>
      <w:rPr>
        <w:rFonts w:ascii="Symbol" w:hAnsi="Symbol" w:hint="default"/>
      </w:rPr>
    </w:lvl>
    <w:lvl w:ilvl="7" w:tplc="72B4C3EC">
      <w:start w:val="1"/>
      <w:numFmt w:val="bullet"/>
      <w:lvlText w:val="o"/>
      <w:lvlJc w:val="left"/>
      <w:pPr>
        <w:ind w:left="5826" w:hanging="360"/>
      </w:pPr>
      <w:rPr>
        <w:rFonts w:ascii="Courier New" w:hAnsi="Courier New" w:hint="default"/>
      </w:rPr>
    </w:lvl>
    <w:lvl w:ilvl="8" w:tplc="CA62B78A">
      <w:start w:val="1"/>
      <w:numFmt w:val="bullet"/>
      <w:lvlText w:val=""/>
      <w:lvlJc w:val="left"/>
      <w:pPr>
        <w:ind w:left="6546" w:hanging="360"/>
      </w:pPr>
      <w:rPr>
        <w:rFonts w:ascii="Wingdings" w:hAnsi="Wingdings" w:hint="default"/>
      </w:rPr>
    </w:lvl>
  </w:abstractNum>
  <w:abstractNum w:abstractNumId="17" w15:restartNumberingAfterBreak="0">
    <w:nsid w:val="37C123EA"/>
    <w:multiLevelType w:val="hybridMultilevel"/>
    <w:tmpl w:val="0ADAC2CA"/>
    <w:lvl w:ilvl="0" w:tplc="5180EC82">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C10EA"/>
    <w:multiLevelType w:val="multilevel"/>
    <w:tmpl w:val="4D4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454899"/>
    <w:multiLevelType w:val="hybridMultilevel"/>
    <w:tmpl w:val="9E8A94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F86351B"/>
    <w:multiLevelType w:val="hybridMultilevel"/>
    <w:tmpl w:val="2DB6F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80528"/>
    <w:multiLevelType w:val="multilevel"/>
    <w:tmpl w:val="DA4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FA753D"/>
    <w:multiLevelType w:val="hybridMultilevel"/>
    <w:tmpl w:val="FA901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72036"/>
    <w:multiLevelType w:val="multilevel"/>
    <w:tmpl w:val="DC4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F916C4"/>
    <w:multiLevelType w:val="hybridMultilevel"/>
    <w:tmpl w:val="1A545276"/>
    <w:lvl w:ilvl="0" w:tplc="6304FD8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6467FB"/>
    <w:multiLevelType w:val="hybridMultilevel"/>
    <w:tmpl w:val="99E426BA"/>
    <w:lvl w:ilvl="0" w:tplc="89CCF35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A4F0F"/>
    <w:multiLevelType w:val="hybridMultilevel"/>
    <w:tmpl w:val="D2C46614"/>
    <w:lvl w:ilvl="0" w:tplc="790E76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95009D"/>
    <w:multiLevelType w:val="hybridMultilevel"/>
    <w:tmpl w:val="FA40F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454C9F"/>
    <w:multiLevelType w:val="hybridMultilevel"/>
    <w:tmpl w:val="77406DB6"/>
    <w:lvl w:ilvl="0" w:tplc="6A92026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0E72B1"/>
    <w:multiLevelType w:val="hybridMultilevel"/>
    <w:tmpl w:val="7BB2F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9E20FF"/>
    <w:multiLevelType w:val="multilevel"/>
    <w:tmpl w:val="3E58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977009"/>
    <w:multiLevelType w:val="multilevel"/>
    <w:tmpl w:val="AFB4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67E89"/>
    <w:multiLevelType w:val="hybridMultilevel"/>
    <w:tmpl w:val="98128AE8"/>
    <w:lvl w:ilvl="0" w:tplc="AAD075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9E0EFD"/>
    <w:multiLevelType w:val="multilevel"/>
    <w:tmpl w:val="573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E557AF"/>
    <w:multiLevelType w:val="multilevel"/>
    <w:tmpl w:val="2D1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835DD4"/>
    <w:multiLevelType w:val="multilevel"/>
    <w:tmpl w:val="933C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D066C0"/>
    <w:multiLevelType w:val="hybridMultilevel"/>
    <w:tmpl w:val="FDBE0A64"/>
    <w:lvl w:ilvl="0" w:tplc="AAD0750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202980">
    <w:abstractNumId w:val="16"/>
  </w:num>
  <w:num w:numId="2" w16cid:durableId="600530049">
    <w:abstractNumId w:val="27"/>
  </w:num>
  <w:num w:numId="3" w16cid:durableId="126779304">
    <w:abstractNumId w:val="12"/>
  </w:num>
  <w:num w:numId="4" w16cid:durableId="792331745">
    <w:abstractNumId w:val="11"/>
  </w:num>
  <w:num w:numId="5" w16cid:durableId="989216435">
    <w:abstractNumId w:val="6"/>
  </w:num>
  <w:num w:numId="6" w16cid:durableId="987367603">
    <w:abstractNumId w:val="29"/>
  </w:num>
  <w:num w:numId="7" w16cid:durableId="737632521">
    <w:abstractNumId w:val="32"/>
  </w:num>
  <w:num w:numId="8" w16cid:durableId="688794709">
    <w:abstractNumId w:val="36"/>
  </w:num>
  <w:num w:numId="9" w16cid:durableId="1814643243">
    <w:abstractNumId w:val="15"/>
  </w:num>
  <w:num w:numId="10" w16cid:durableId="1662347168">
    <w:abstractNumId w:val="20"/>
  </w:num>
  <w:num w:numId="11" w16cid:durableId="134105893">
    <w:abstractNumId w:val="7"/>
  </w:num>
  <w:num w:numId="12" w16cid:durableId="2023967619">
    <w:abstractNumId w:val="14"/>
  </w:num>
  <w:num w:numId="13" w16cid:durableId="1566448587">
    <w:abstractNumId w:val="0"/>
  </w:num>
  <w:num w:numId="14" w16cid:durableId="1736587367">
    <w:abstractNumId w:val="1"/>
  </w:num>
  <w:num w:numId="15" w16cid:durableId="715159978">
    <w:abstractNumId w:val="22"/>
  </w:num>
  <w:num w:numId="16" w16cid:durableId="1749644262">
    <w:abstractNumId w:val="30"/>
  </w:num>
  <w:num w:numId="17" w16cid:durableId="1079905818">
    <w:abstractNumId w:val="31"/>
  </w:num>
  <w:num w:numId="18" w16cid:durableId="1580629277">
    <w:abstractNumId w:val="21"/>
  </w:num>
  <w:num w:numId="19" w16cid:durableId="1475371992">
    <w:abstractNumId w:val="18"/>
  </w:num>
  <w:num w:numId="20" w16cid:durableId="1169519293">
    <w:abstractNumId w:val="23"/>
  </w:num>
  <w:num w:numId="21" w16cid:durableId="1468400082">
    <w:abstractNumId w:val="35"/>
  </w:num>
  <w:num w:numId="22" w16cid:durableId="1171332129">
    <w:abstractNumId w:val="34"/>
  </w:num>
  <w:num w:numId="23" w16cid:durableId="1085762909">
    <w:abstractNumId w:val="8"/>
  </w:num>
  <w:num w:numId="24" w16cid:durableId="1032919467">
    <w:abstractNumId w:val="33"/>
  </w:num>
  <w:num w:numId="25" w16cid:durableId="2046514589">
    <w:abstractNumId w:val="17"/>
  </w:num>
  <w:num w:numId="26" w16cid:durableId="871764824">
    <w:abstractNumId w:val="24"/>
  </w:num>
  <w:num w:numId="27" w16cid:durableId="975183206">
    <w:abstractNumId w:val="4"/>
  </w:num>
  <w:num w:numId="28" w16cid:durableId="2017229084">
    <w:abstractNumId w:val="2"/>
  </w:num>
  <w:num w:numId="29" w16cid:durableId="460421987">
    <w:abstractNumId w:val="28"/>
  </w:num>
  <w:num w:numId="30" w16cid:durableId="1104568511">
    <w:abstractNumId w:val="26"/>
  </w:num>
  <w:num w:numId="31" w16cid:durableId="296109501">
    <w:abstractNumId w:val="9"/>
  </w:num>
  <w:num w:numId="32" w16cid:durableId="885794423">
    <w:abstractNumId w:val="25"/>
  </w:num>
  <w:num w:numId="33" w16cid:durableId="1187601514">
    <w:abstractNumId w:val="10"/>
  </w:num>
  <w:num w:numId="34" w16cid:durableId="1760132010">
    <w:abstractNumId w:val="3"/>
  </w:num>
  <w:num w:numId="35" w16cid:durableId="1429814847">
    <w:abstractNumId w:val="13"/>
  </w:num>
  <w:num w:numId="36" w16cid:durableId="828835383">
    <w:abstractNumId w:val="5"/>
  </w:num>
  <w:num w:numId="37" w16cid:durableId="1083976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FDBC6"/>
    <w:rsid w:val="00002BD5"/>
    <w:rsid w:val="000125E0"/>
    <w:rsid w:val="00020F87"/>
    <w:rsid w:val="00024914"/>
    <w:rsid w:val="00024D31"/>
    <w:rsid w:val="000301B6"/>
    <w:rsid w:val="00030F94"/>
    <w:rsid w:val="00031474"/>
    <w:rsid w:val="000326E3"/>
    <w:rsid w:val="000458E0"/>
    <w:rsid w:val="00052CC4"/>
    <w:rsid w:val="00056BC6"/>
    <w:rsid w:val="00061A82"/>
    <w:rsid w:val="0006526A"/>
    <w:rsid w:val="00067EAD"/>
    <w:rsid w:val="0007099E"/>
    <w:rsid w:val="00072263"/>
    <w:rsid w:val="00072A89"/>
    <w:rsid w:val="000762BE"/>
    <w:rsid w:val="000836FC"/>
    <w:rsid w:val="00083BE0"/>
    <w:rsid w:val="00085D29"/>
    <w:rsid w:val="000916D4"/>
    <w:rsid w:val="00095578"/>
    <w:rsid w:val="000A457F"/>
    <w:rsid w:val="000A6748"/>
    <w:rsid w:val="000B0D94"/>
    <w:rsid w:val="000C1A42"/>
    <w:rsid w:val="000D4FFB"/>
    <w:rsid w:val="000D7E43"/>
    <w:rsid w:val="000E31A1"/>
    <w:rsid w:val="000F57DC"/>
    <w:rsid w:val="000F6906"/>
    <w:rsid w:val="000F769A"/>
    <w:rsid w:val="000F79EE"/>
    <w:rsid w:val="00104543"/>
    <w:rsid w:val="00106442"/>
    <w:rsid w:val="001146EF"/>
    <w:rsid w:val="0012417E"/>
    <w:rsid w:val="00126815"/>
    <w:rsid w:val="00127F68"/>
    <w:rsid w:val="00144305"/>
    <w:rsid w:val="00144AD2"/>
    <w:rsid w:val="00145BF2"/>
    <w:rsid w:val="00151621"/>
    <w:rsid w:val="00153250"/>
    <w:rsid w:val="00167AEB"/>
    <w:rsid w:val="00174DFE"/>
    <w:rsid w:val="001764A3"/>
    <w:rsid w:val="001831BF"/>
    <w:rsid w:val="00184E73"/>
    <w:rsid w:val="00196FBB"/>
    <w:rsid w:val="001A3108"/>
    <w:rsid w:val="001B6868"/>
    <w:rsid w:val="001B7817"/>
    <w:rsid w:val="001C38BC"/>
    <w:rsid w:val="001C4F1B"/>
    <w:rsid w:val="001C5461"/>
    <w:rsid w:val="001C5FA7"/>
    <w:rsid w:val="001D0817"/>
    <w:rsid w:val="001D1F2F"/>
    <w:rsid w:val="001D4037"/>
    <w:rsid w:val="001E6311"/>
    <w:rsid w:val="001F5E0E"/>
    <w:rsid w:val="00202951"/>
    <w:rsid w:val="0021269A"/>
    <w:rsid w:val="002232B8"/>
    <w:rsid w:val="002304F1"/>
    <w:rsid w:val="0024110A"/>
    <w:rsid w:val="002421F4"/>
    <w:rsid w:val="002540D5"/>
    <w:rsid w:val="00266012"/>
    <w:rsid w:val="002668E3"/>
    <w:rsid w:val="00271DDF"/>
    <w:rsid w:val="00276CAE"/>
    <w:rsid w:val="00277B20"/>
    <w:rsid w:val="00287436"/>
    <w:rsid w:val="00293AE8"/>
    <w:rsid w:val="00297DDD"/>
    <w:rsid w:val="002A2518"/>
    <w:rsid w:val="002A2882"/>
    <w:rsid w:val="002A6FD1"/>
    <w:rsid w:val="002A7D6A"/>
    <w:rsid w:val="002D438D"/>
    <w:rsid w:val="002D7F45"/>
    <w:rsid w:val="002E0EF0"/>
    <w:rsid w:val="002E7414"/>
    <w:rsid w:val="002F1B96"/>
    <w:rsid w:val="002F4CA1"/>
    <w:rsid w:val="002F6268"/>
    <w:rsid w:val="00312128"/>
    <w:rsid w:val="00322841"/>
    <w:rsid w:val="0033079C"/>
    <w:rsid w:val="003323C3"/>
    <w:rsid w:val="00336C45"/>
    <w:rsid w:val="003407B6"/>
    <w:rsid w:val="0034116B"/>
    <w:rsid w:val="00341410"/>
    <w:rsid w:val="003435B2"/>
    <w:rsid w:val="003570DC"/>
    <w:rsid w:val="00364036"/>
    <w:rsid w:val="003716D2"/>
    <w:rsid w:val="00386577"/>
    <w:rsid w:val="003953EE"/>
    <w:rsid w:val="003A01B0"/>
    <w:rsid w:val="003A545D"/>
    <w:rsid w:val="003C5DDC"/>
    <w:rsid w:val="003C622D"/>
    <w:rsid w:val="003D0355"/>
    <w:rsid w:val="003D0E26"/>
    <w:rsid w:val="003D5107"/>
    <w:rsid w:val="003E3EB7"/>
    <w:rsid w:val="00403739"/>
    <w:rsid w:val="0041460E"/>
    <w:rsid w:val="0041686B"/>
    <w:rsid w:val="004215F8"/>
    <w:rsid w:val="00436E17"/>
    <w:rsid w:val="00437E77"/>
    <w:rsid w:val="00443099"/>
    <w:rsid w:val="0044470F"/>
    <w:rsid w:val="00451619"/>
    <w:rsid w:val="00464085"/>
    <w:rsid w:val="00464E63"/>
    <w:rsid w:val="00484CF9"/>
    <w:rsid w:val="00492FA1"/>
    <w:rsid w:val="004A0020"/>
    <w:rsid w:val="004A1835"/>
    <w:rsid w:val="004A27E1"/>
    <w:rsid w:val="004B3C02"/>
    <w:rsid w:val="004C17A4"/>
    <w:rsid w:val="004E30AE"/>
    <w:rsid w:val="004E4DC8"/>
    <w:rsid w:val="004E5119"/>
    <w:rsid w:val="004F5B4A"/>
    <w:rsid w:val="004F6CB2"/>
    <w:rsid w:val="00505119"/>
    <w:rsid w:val="00510AFA"/>
    <w:rsid w:val="00511658"/>
    <w:rsid w:val="005117BD"/>
    <w:rsid w:val="00512C73"/>
    <w:rsid w:val="00525E4A"/>
    <w:rsid w:val="005270E0"/>
    <w:rsid w:val="00530973"/>
    <w:rsid w:val="005342E9"/>
    <w:rsid w:val="00542BD8"/>
    <w:rsid w:val="00551747"/>
    <w:rsid w:val="005605C7"/>
    <w:rsid w:val="00563936"/>
    <w:rsid w:val="00570AD3"/>
    <w:rsid w:val="00575D2B"/>
    <w:rsid w:val="005777EF"/>
    <w:rsid w:val="00577D1E"/>
    <w:rsid w:val="005864CF"/>
    <w:rsid w:val="00587FCB"/>
    <w:rsid w:val="0059106D"/>
    <w:rsid w:val="005946A4"/>
    <w:rsid w:val="00596C96"/>
    <w:rsid w:val="005A0A8C"/>
    <w:rsid w:val="005B0B48"/>
    <w:rsid w:val="005B595F"/>
    <w:rsid w:val="005C4E39"/>
    <w:rsid w:val="005D0E0E"/>
    <w:rsid w:val="005D22D0"/>
    <w:rsid w:val="005E1A4C"/>
    <w:rsid w:val="005E3E47"/>
    <w:rsid w:val="005E6924"/>
    <w:rsid w:val="005F1125"/>
    <w:rsid w:val="005F1467"/>
    <w:rsid w:val="005F4A45"/>
    <w:rsid w:val="005F5240"/>
    <w:rsid w:val="005F7662"/>
    <w:rsid w:val="006031F9"/>
    <w:rsid w:val="006045CA"/>
    <w:rsid w:val="006062F1"/>
    <w:rsid w:val="006133FC"/>
    <w:rsid w:val="00613BDD"/>
    <w:rsid w:val="006244BC"/>
    <w:rsid w:val="0062765E"/>
    <w:rsid w:val="00635745"/>
    <w:rsid w:val="006368E6"/>
    <w:rsid w:val="00641DCC"/>
    <w:rsid w:val="00645AB7"/>
    <w:rsid w:val="006649C1"/>
    <w:rsid w:val="006660ED"/>
    <w:rsid w:val="0067669C"/>
    <w:rsid w:val="00677951"/>
    <w:rsid w:val="006A0A46"/>
    <w:rsid w:val="006A47E9"/>
    <w:rsid w:val="006A669F"/>
    <w:rsid w:val="006B7145"/>
    <w:rsid w:val="006D16A2"/>
    <w:rsid w:val="006D281B"/>
    <w:rsid w:val="006D4961"/>
    <w:rsid w:val="006E73E4"/>
    <w:rsid w:val="006F0D9A"/>
    <w:rsid w:val="006F5B58"/>
    <w:rsid w:val="006F7CAB"/>
    <w:rsid w:val="0070480A"/>
    <w:rsid w:val="00705505"/>
    <w:rsid w:val="007057F0"/>
    <w:rsid w:val="0072037C"/>
    <w:rsid w:val="00723E1E"/>
    <w:rsid w:val="00725E25"/>
    <w:rsid w:val="00727911"/>
    <w:rsid w:val="00733396"/>
    <w:rsid w:val="0074509B"/>
    <w:rsid w:val="0074525B"/>
    <w:rsid w:val="00757505"/>
    <w:rsid w:val="00760345"/>
    <w:rsid w:val="00763394"/>
    <w:rsid w:val="00764B94"/>
    <w:rsid w:val="00765BD8"/>
    <w:rsid w:val="007661C8"/>
    <w:rsid w:val="007731E3"/>
    <w:rsid w:val="007768DF"/>
    <w:rsid w:val="00777A13"/>
    <w:rsid w:val="00783201"/>
    <w:rsid w:val="00785D39"/>
    <w:rsid w:val="00790F94"/>
    <w:rsid w:val="007A231E"/>
    <w:rsid w:val="007A2495"/>
    <w:rsid w:val="007A2590"/>
    <w:rsid w:val="007A48F8"/>
    <w:rsid w:val="007A752B"/>
    <w:rsid w:val="007B0557"/>
    <w:rsid w:val="007C4E9A"/>
    <w:rsid w:val="007D22E4"/>
    <w:rsid w:val="007F2C47"/>
    <w:rsid w:val="007F3B37"/>
    <w:rsid w:val="007F475B"/>
    <w:rsid w:val="007F4ADE"/>
    <w:rsid w:val="007F60F2"/>
    <w:rsid w:val="00802A5B"/>
    <w:rsid w:val="00813DBE"/>
    <w:rsid w:val="00821BD4"/>
    <w:rsid w:val="00822F25"/>
    <w:rsid w:val="008240D5"/>
    <w:rsid w:val="0083213D"/>
    <w:rsid w:val="00832777"/>
    <w:rsid w:val="0084092A"/>
    <w:rsid w:val="008665C5"/>
    <w:rsid w:val="00866628"/>
    <w:rsid w:val="00867069"/>
    <w:rsid w:val="008701D1"/>
    <w:rsid w:val="00875C99"/>
    <w:rsid w:val="0088043C"/>
    <w:rsid w:val="008817FE"/>
    <w:rsid w:val="00881A5A"/>
    <w:rsid w:val="00884076"/>
    <w:rsid w:val="008963C0"/>
    <w:rsid w:val="008B1872"/>
    <w:rsid w:val="008F014C"/>
    <w:rsid w:val="008F6EB1"/>
    <w:rsid w:val="00901385"/>
    <w:rsid w:val="00905D08"/>
    <w:rsid w:val="00911930"/>
    <w:rsid w:val="00916CBB"/>
    <w:rsid w:val="00924157"/>
    <w:rsid w:val="009373BF"/>
    <w:rsid w:val="00940ADD"/>
    <w:rsid w:val="00962ED1"/>
    <w:rsid w:val="00964838"/>
    <w:rsid w:val="00972FC1"/>
    <w:rsid w:val="00973B49"/>
    <w:rsid w:val="009747F8"/>
    <w:rsid w:val="00981E24"/>
    <w:rsid w:val="009852AE"/>
    <w:rsid w:val="009857D5"/>
    <w:rsid w:val="00992E85"/>
    <w:rsid w:val="0099433D"/>
    <w:rsid w:val="00995653"/>
    <w:rsid w:val="00996317"/>
    <w:rsid w:val="009A0554"/>
    <w:rsid w:val="009A6CA8"/>
    <w:rsid w:val="009B5451"/>
    <w:rsid w:val="009B6256"/>
    <w:rsid w:val="009C5CE9"/>
    <w:rsid w:val="009CB8E6"/>
    <w:rsid w:val="009E4686"/>
    <w:rsid w:val="009E4AAA"/>
    <w:rsid w:val="009E6D6C"/>
    <w:rsid w:val="009E6E32"/>
    <w:rsid w:val="009F0A61"/>
    <w:rsid w:val="009F1C4E"/>
    <w:rsid w:val="00A07BB1"/>
    <w:rsid w:val="00A14836"/>
    <w:rsid w:val="00A1484B"/>
    <w:rsid w:val="00A20CBD"/>
    <w:rsid w:val="00A21583"/>
    <w:rsid w:val="00A22339"/>
    <w:rsid w:val="00A23CFD"/>
    <w:rsid w:val="00A26194"/>
    <w:rsid w:val="00A27EA1"/>
    <w:rsid w:val="00A3339C"/>
    <w:rsid w:val="00A33B33"/>
    <w:rsid w:val="00A368DB"/>
    <w:rsid w:val="00A3764B"/>
    <w:rsid w:val="00A522CC"/>
    <w:rsid w:val="00A53E1D"/>
    <w:rsid w:val="00A73430"/>
    <w:rsid w:val="00A820D1"/>
    <w:rsid w:val="00A9178F"/>
    <w:rsid w:val="00A952BD"/>
    <w:rsid w:val="00A96AA6"/>
    <w:rsid w:val="00A97D5C"/>
    <w:rsid w:val="00AA4832"/>
    <w:rsid w:val="00AB387C"/>
    <w:rsid w:val="00AB58FB"/>
    <w:rsid w:val="00AD03E6"/>
    <w:rsid w:val="00AD041E"/>
    <w:rsid w:val="00AD634B"/>
    <w:rsid w:val="00AD7615"/>
    <w:rsid w:val="00AE615F"/>
    <w:rsid w:val="00AF0567"/>
    <w:rsid w:val="00AF08C0"/>
    <w:rsid w:val="00B01251"/>
    <w:rsid w:val="00B12529"/>
    <w:rsid w:val="00B16A79"/>
    <w:rsid w:val="00B21D99"/>
    <w:rsid w:val="00B221B3"/>
    <w:rsid w:val="00B23080"/>
    <w:rsid w:val="00B26212"/>
    <w:rsid w:val="00B31B6A"/>
    <w:rsid w:val="00B36635"/>
    <w:rsid w:val="00B44622"/>
    <w:rsid w:val="00B51D16"/>
    <w:rsid w:val="00B63E3F"/>
    <w:rsid w:val="00B676A3"/>
    <w:rsid w:val="00B86382"/>
    <w:rsid w:val="00B90E8C"/>
    <w:rsid w:val="00B91770"/>
    <w:rsid w:val="00B94302"/>
    <w:rsid w:val="00B95B9F"/>
    <w:rsid w:val="00B968AC"/>
    <w:rsid w:val="00BA0FD4"/>
    <w:rsid w:val="00BB102E"/>
    <w:rsid w:val="00BB4513"/>
    <w:rsid w:val="00BB52CD"/>
    <w:rsid w:val="00BD5942"/>
    <w:rsid w:val="00BE3F56"/>
    <w:rsid w:val="00BE45D8"/>
    <w:rsid w:val="00BE7D6B"/>
    <w:rsid w:val="00BF0CF4"/>
    <w:rsid w:val="00C020FC"/>
    <w:rsid w:val="00C05A1D"/>
    <w:rsid w:val="00C1147A"/>
    <w:rsid w:val="00C17967"/>
    <w:rsid w:val="00C20F53"/>
    <w:rsid w:val="00C35971"/>
    <w:rsid w:val="00C4542B"/>
    <w:rsid w:val="00C46BDD"/>
    <w:rsid w:val="00C56D96"/>
    <w:rsid w:val="00C64425"/>
    <w:rsid w:val="00C749DB"/>
    <w:rsid w:val="00C7622C"/>
    <w:rsid w:val="00C76278"/>
    <w:rsid w:val="00C77BE9"/>
    <w:rsid w:val="00C81169"/>
    <w:rsid w:val="00C90AF0"/>
    <w:rsid w:val="00C95578"/>
    <w:rsid w:val="00C96DD5"/>
    <w:rsid w:val="00C97DE4"/>
    <w:rsid w:val="00CA4652"/>
    <w:rsid w:val="00CA52EE"/>
    <w:rsid w:val="00CB34EC"/>
    <w:rsid w:val="00CB3E68"/>
    <w:rsid w:val="00CB7ED0"/>
    <w:rsid w:val="00CC3D5B"/>
    <w:rsid w:val="00CD192A"/>
    <w:rsid w:val="00CD4A3A"/>
    <w:rsid w:val="00CD5A7F"/>
    <w:rsid w:val="00CD6278"/>
    <w:rsid w:val="00CD7866"/>
    <w:rsid w:val="00CE4445"/>
    <w:rsid w:val="00CE7024"/>
    <w:rsid w:val="00CE73A7"/>
    <w:rsid w:val="00CF217C"/>
    <w:rsid w:val="00D04588"/>
    <w:rsid w:val="00D07A7A"/>
    <w:rsid w:val="00D1046B"/>
    <w:rsid w:val="00D136DA"/>
    <w:rsid w:val="00D14CBF"/>
    <w:rsid w:val="00D17A6B"/>
    <w:rsid w:val="00D215A0"/>
    <w:rsid w:val="00D21644"/>
    <w:rsid w:val="00D21818"/>
    <w:rsid w:val="00D31ADE"/>
    <w:rsid w:val="00D360C4"/>
    <w:rsid w:val="00D369A8"/>
    <w:rsid w:val="00D511D1"/>
    <w:rsid w:val="00D52133"/>
    <w:rsid w:val="00D55D73"/>
    <w:rsid w:val="00D56771"/>
    <w:rsid w:val="00D56809"/>
    <w:rsid w:val="00D56E73"/>
    <w:rsid w:val="00D64CCA"/>
    <w:rsid w:val="00D65E5E"/>
    <w:rsid w:val="00D679B5"/>
    <w:rsid w:val="00D84143"/>
    <w:rsid w:val="00D848F6"/>
    <w:rsid w:val="00D85F58"/>
    <w:rsid w:val="00D8732A"/>
    <w:rsid w:val="00D92AD5"/>
    <w:rsid w:val="00D946B2"/>
    <w:rsid w:val="00D95B14"/>
    <w:rsid w:val="00DA5AA6"/>
    <w:rsid w:val="00DD6E6E"/>
    <w:rsid w:val="00DE0F4B"/>
    <w:rsid w:val="00DF771F"/>
    <w:rsid w:val="00E17DF8"/>
    <w:rsid w:val="00E2042A"/>
    <w:rsid w:val="00E27DA0"/>
    <w:rsid w:val="00E32A4B"/>
    <w:rsid w:val="00E36A9F"/>
    <w:rsid w:val="00E4261D"/>
    <w:rsid w:val="00E4428E"/>
    <w:rsid w:val="00E72582"/>
    <w:rsid w:val="00E7431E"/>
    <w:rsid w:val="00E767F7"/>
    <w:rsid w:val="00E85CE8"/>
    <w:rsid w:val="00E87113"/>
    <w:rsid w:val="00E92E9D"/>
    <w:rsid w:val="00E966AB"/>
    <w:rsid w:val="00EA02AC"/>
    <w:rsid w:val="00EA1A26"/>
    <w:rsid w:val="00EA3BDD"/>
    <w:rsid w:val="00EA46E9"/>
    <w:rsid w:val="00EB2C00"/>
    <w:rsid w:val="00EB4202"/>
    <w:rsid w:val="00EB5AEE"/>
    <w:rsid w:val="00EC1070"/>
    <w:rsid w:val="00EC6131"/>
    <w:rsid w:val="00ED22E4"/>
    <w:rsid w:val="00EE111E"/>
    <w:rsid w:val="00EE1412"/>
    <w:rsid w:val="00EE7731"/>
    <w:rsid w:val="00EF1F3F"/>
    <w:rsid w:val="00EF7CF9"/>
    <w:rsid w:val="00F02744"/>
    <w:rsid w:val="00F03E85"/>
    <w:rsid w:val="00F06C9B"/>
    <w:rsid w:val="00F220DB"/>
    <w:rsid w:val="00F2305B"/>
    <w:rsid w:val="00F27DD6"/>
    <w:rsid w:val="00F32615"/>
    <w:rsid w:val="00F34BBD"/>
    <w:rsid w:val="00F449DA"/>
    <w:rsid w:val="00F559F8"/>
    <w:rsid w:val="00F617B5"/>
    <w:rsid w:val="00F628AE"/>
    <w:rsid w:val="00F6760C"/>
    <w:rsid w:val="00F70FC5"/>
    <w:rsid w:val="00F714B7"/>
    <w:rsid w:val="00F7384E"/>
    <w:rsid w:val="00F73A04"/>
    <w:rsid w:val="00F81087"/>
    <w:rsid w:val="00FA48D2"/>
    <w:rsid w:val="00FC0AC7"/>
    <w:rsid w:val="00FC11D1"/>
    <w:rsid w:val="00FC1A9A"/>
    <w:rsid w:val="00FD7AA3"/>
    <w:rsid w:val="00FE15A7"/>
    <w:rsid w:val="00FE72AD"/>
    <w:rsid w:val="04C74802"/>
    <w:rsid w:val="04F34994"/>
    <w:rsid w:val="05C7D004"/>
    <w:rsid w:val="08BE52C5"/>
    <w:rsid w:val="09A85EE7"/>
    <w:rsid w:val="0BEEACDF"/>
    <w:rsid w:val="0C6C1515"/>
    <w:rsid w:val="0D651775"/>
    <w:rsid w:val="0EE27EE9"/>
    <w:rsid w:val="0F6F0E8E"/>
    <w:rsid w:val="10249691"/>
    <w:rsid w:val="107AE9FE"/>
    <w:rsid w:val="12B4A695"/>
    <w:rsid w:val="12CCA312"/>
    <w:rsid w:val="13C2FD28"/>
    <w:rsid w:val="1476554F"/>
    <w:rsid w:val="181D58CA"/>
    <w:rsid w:val="183DEE71"/>
    <w:rsid w:val="1B9323C0"/>
    <w:rsid w:val="1BF01E1E"/>
    <w:rsid w:val="1D07DC24"/>
    <w:rsid w:val="1EAF0668"/>
    <w:rsid w:val="1FB7CEEF"/>
    <w:rsid w:val="20846FF6"/>
    <w:rsid w:val="2170B27F"/>
    <w:rsid w:val="22968731"/>
    <w:rsid w:val="23980B00"/>
    <w:rsid w:val="2667273F"/>
    <w:rsid w:val="2686A12F"/>
    <w:rsid w:val="28378F1F"/>
    <w:rsid w:val="28405A67"/>
    <w:rsid w:val="2851FCD2"/>
    <w:rsid w:val="287B79B7"/>
    <w:rsid w:val="28AEB835"/>
    <w:rsid w:val="28CB621E"/>
    <w:rsid w:val="292329A6"/>
    <w:rsid w:val="2A7DF746"/>
    <w:rsid w:val="2AB8633E"/>
    <w:rsid w:val="2DA56053"/>
    <w:rsid w:val="2EF35667"/>
    <w:rsid w:val="322165E1"/>
    <w:rsid w:val="35A7B3B5"/>
    <w:rsid w:val="35E2659F"/>
    <w:rsid w:val="36C0AA41"/>
    <w:rsid w:val="37648A50"/>
    <w:rsid w:val="37B16766"/>
    <w:rsid w:val="39A54ED6"/>
    <w:rsid w:val="3A397208"/>
    <w:rsid w:val="3B5D4502"/>
    <w:rsid w:val="3BAC2E89"/>
    <w:rsid w:val="3C61B165"/>
    <w:rsid w:val="3C6D9526"/>
    <w:rsid w:val="3CAB4FC5"/>
    <w:rsid w:val="3D2DBCBA"/>
    <w:rsid w:val="3D650388"/>
    <w:rsid w:val="3DCE80D1"/>
    <w:rsid w:val="4096668E"/>
    <w:rsid w:val="40EC21CC"/>
    <w:rsid w:val="4290B028"/>
    <w:rsid w:val="42B60DD6"/>
    <w:rsid w:val="435482CE"/>
    <w:rsid w:val="439FA3C0"/>
    <w:rsid w:val="449F4E6A"/>
    <w:rsid w:val="44A7B9A6"/>
    <w:rsid w:val="45B59A3C"/>
    <w:rsid w:val="46D579B6"/>
    <w:rsid w:val="470DBFCB"/>
    <w:rsid w:val="471CAC12"/>
    <w:rsid w:val="49072569"/>
    <w:rsid w:val="49077C6D"/>
    <w:rsid w:val="49A1BD14"/>
    <w:rsid w:val="4BA154B4"/>
    <w:rsid w:val="4BDFDBC6"/>
    <w:rsid w:val="4E5D69DB"/>
    <w:rsid w:val="4EACFEF8"/>
    <w:rsid w:val="4F878191"/>
    <w:rsid w:val="4FB12648"/>
    <w:rsid w:val="4FB8B164"/>
    <w:rsid w:val="5013D9CB"/>
    <w:rsid w:val="502BDCB5"/>
    <w:rsid w:val="5073D94C"/>
    <w:rsid w:val="50C80492"/>
    <w:rsid w:val="511BF330"/>
    <w:rsid w:val="52F292BE"/>
    <w:rsid w:val="55F5C024"/>
    <w:rsid w:val="566081E0"/>
    <w:rsid w:val="56BFE3E1"/>
    <w:rsid w:val="5A7E8B48"/>
    <w:rsid w:val="5AF5A406"/>
    <w:rsid w:val="600D335E"/>
    <w:rsid w:val="61BD7A1C"/>
    <w:rsid w:val="61F91960"/>
    <w:rsid w:val="62A23052"/>
    <w:rsid w:val="6368B8F5"/>
    <w:rsid w:val="660D7A03"/>
    <w:rsid w:val="69A5908E"/>
    <w:rsid w:val="69EF5BF7"/>
    <w:rsid w:val="6B430582"/>
    <w:rsid w:val="6B8B6759"/>
    <w:rsid w:val="6EDC62BC"/>
    <w:rsid w:val="6FFA367D"/>
    <w:rsid w:val="70255818"/>
    <w:rsid w:val="70983612"/>
    <w:rsid w:val="7232DC51"/>
    <w:rsid w:val="73067946"/>
    <w:rsid w:val="748AB2FE"/>
    <w:rsid w:val="780BD3EC"/>
    <w:rsid w:val="790BD9BB"/>
    <w:rsid w:val="79C9AF88"/>
    <w:rsid w:val="7A8D5EC9"/>
    <w:rsid w:val="7BDA9CFD"/>
    <w:rsid w:val="7C75F3AD"/>
    <w:rsid w:val="7F179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FDBC6"/>
  <w15:chartTrackingRefBased/>
  <w15:docId w15:val="{BFB777CF-6F0E-4D85-9ACF-D19C2BE1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7F3B37"/>
    <w:pPr>
      <w:ind w:left="720"/>
      <w:contextualSpacing/>
    </w:pPr>
  </w:style>
  <w:style w:type="table" w:styleId="TableGrid">
    <w:name w:val="Table Grid"/>
    <w:basedOn w:val="TableNormal"/>
    <w:uiPriority w:val="39"/>
    <w:rsid w:val="0032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832">
      <w:bodyDiv w:val="1"/>
      <w:marLeft w:val="0"/>
      <w:marRight w:val="0"/>
      <w:marTop w:val="0"/>
      <w:marBottom w:val="0"/>
      <w:divBdr>
        <w:top w:val="none" w:sz="0" w:space="0" w:color="auto"/>
        <w:left w:val="none" w:sz="0" w:space="0" w:color="auto"/>
        <w:bottom w:val="none" w:sz="0" w:space="0" w:color="auto"/>
        <w:right w:val="none" w:sz="0" w:space="0" w:color="auto"/>
      </w:divBdr>
    </w:div>
    <w:div w:id="449323801">
      <w:bodyDiv w:val="1"/>
      <w:marLeft w:val="0"/>
      <w:marRight w:val="0"/>
      <w:marTop w:val="0"/>
      <w:marBottom w:val="0"/>
      <w:divBdr>
        <w:top w:val="none" w:sz="0" w:space="0" w:color="auto"/>
        <w:left w:val="none" w:sz="0" w:space="0" w:color="auto"/>
        <w:bottom w:val="none" w:sz="0" w:space="0" w:color="auto"/>
        <w:right w:val="none" w:sz="0" w:space="0" w:color="auto"/>
      </w:divBdr>
    </w:div>
    <w:div w:id="655258454">
      <w:bodyDiv w:val="1"/>
      <w:marLeft w:val="0"/>
      <w:marRight w:val="0"/>
      <w:marTop w:val="0"/>
      <w:marBottom w:val="0"/>
      <w:divBdr>
        <w:top w:val="none" w:sz="0" w:space="0" w:color="auto"/>
        <w:left w:val="none" w:sz="0" w:space="0" w:color="auto"/>
        <w:bottom w:val="none" w:sz="0" w:space="0" w:color="auto"/>
        <w:right w:val="none" w:sz="0" w:space="0" w:color="auto"/>
      </w:divBdr>
      <w:divsChild>
        <w:div w:id="354771309">
          <w:marLeft w:val="0"/>
          <w:marRight w:val="0"/>
          <w:marTop w:val="0"/>
          <w:marBottom w:val="0"/>
          <w:divBdr>
            <w:top w:val="none" w:sz="0" w:space="0" w:color="auto"/>
            <w:left w:val="none" w:sz="0" w:space="0" w:color="auto"/>
            <w:bottom w:val="none" w:sz="0" w:space="0" w:color="auto"/>
            <w:right w:val="none" w:sz="0" w:space="0" w:color="auto"/>
          </w:divBdr>
          <w:divsChild>
            <w:div w:id="150567485">
              <w:marLeft w:val="0"/>
              <w:marRight w:val="0"/>
              <w:marTop w:val="0"/>
              <w:marBottom w:val="0"/>
              <w:divBdr>
                <w:top w:val="none" w:sz="0" w:space="0" w:color="auto"/>
                <w:left w:val="none" w:sz="0" w:space="0" w:color="auto"/>
                <w:bottom w:val="none" w:sz="0" w:space="0" w:color="auto"/>
                <w:right w:val="none" w:sz="0" w:space="0" w:color="auto"/>
              </w:divBdr>
            </w:div>
            <w:div w:id="229773277">
              <w:marLeft w:val="0"/>
              <w:marRight w:val="0"/>
              <w:marTop w:val="0"/>
              <w:marBottom w:val="0"/>
              <w:divBdr>
                <w:top w:val="none" w:sz="0" w:space="0" w:color="auto"/>
                <w:left w:val="none" w:sz="0" w:space="0" w:color="auto"/>
                <w:bottom w:val="none" w:sz="0" w:space="0" w:color="auto"/>
                <w:right w:val="none" w:sz="0" w:space="0" w:color="auto"/>
              </w:divBdr>
            </w:div>
            <w:div w:id="865102803">
              <w:marLeft w:val="0"/>
              <w:marRight w:val="0"/>
              <w:marTop w:val="0"/>
              <w:marBottom w:val="0"/>
              <w:divBdr>
                <w:top w:val="none" w:sz="0" w:space="0" w:color="auto"/>
                <w:left w:val="none" w:sz="0" w:space="0" w:color="auto"/>
                <w:bottom w:val="none" w:sz="0" w:space="0" w:color="auto"/>
                <w:right w:val="none" w:sz="0" w:space="0" w:color="auto"/>
              </w:divBdr>
            </w:div>
            <w:div w:id="1402093484">
              <w:marLeft w:val="0"/>
              <w:marRight w:val="0"/>
              <w:marTop w:val="0"/>
              <w:marBottom w:val="0"/>
              <w:divBdr>
                <w:top w:val="none" w:sz="0" w:space="0" w:color="auto"/>
                <w:left w:val="none" w:sz="0" w:space="0" w:color="auto"/>
                <w:bottom w:val="none" w:sz="0" w:space="0" w:color="auto"/>
                <w:right w:val="none" w:sz="0" w:space="0" w:color="auto"/>
              </w:divBdr>
            </w:div>
            <w:div w:id="1454516278">
              <w:marLeft w:val="0"/>
              <w:marRight w:val="0"/>
              <w:marTop w:val="0"/>
              <w:marBottom w:val="0"/>
              <w:divBdr>
                <w:top w:val="none" w:sz="0" w:space="0" w:color="auto"/>
                <w:left w:val="none" w:sz="0" w:space="0" w:color="auto"/>
                <w:bottom w:val="none" w:sz="0" w:space="0" w:color="auto"/>
                <w:right w:val="none" w:sz="0" w:space="0" w:color="auto"/>
              </w:divBdr>
            </w:div>
            <w:div w:id="1955481287">
              <w:marLeft w:val="0"/>
              <w:marRight w:val="0"/>
              <w:marTop w:val="0"/>
              <w:marBottom w:val="0"/>
              <w:divBdr>
                <w:top w:val="none" w:sz="0" w:space="0" w:color="auto"/>
                <w:left w:val="none" w:sz="0" w:space="0" w:color="auto"/>
                <w:bottom w:val="none" w:sz="0" w:space="0" w:color="auto"/>
                <w:right w:val="none" w:sz="0" w:space="0" w:color="auto"/>
              </w:divBdr>
            </w:div>
          </w:divsChild>
        </w:div>
        <w:div w:id="382099507">
          <w:marLeft w:val="0"/>
          <w:marRight w:val="0"/>
          <w:marTop w:val="0"/>
          <w:marBottom w:val="0"/>
          <w:divBdr>
            <w:top w:val="none" w:sz="0" w:space="0" w:color="auto"/>
            <w:left w:val="none" w:sz="0" w:space="0" w:color="auto"/>
            <w:bottom w:val="none" w:sz="0" w:space="0" w:color="auto"/>
            <w:right w:val="none" w:sz="0" w:space="0" w:color="auto"/>
          </w:divBdr>
          <w:divsChild>
            <w:div w:id="416219395">
              <w:marLeft w:val="0"/>
              <w:marRight w:val="0"/>
              <w:marTop w:val="0"/>
              <w:marBottom w:val="0"/>
              <w:divBdr>
                <w:top w:val="none" w:sz="0" w:space="0" w:color="auto"/>
                <w:left w:val="none" w:sz="0" w:space="0" w:color="auto"/>
                <w:bottom w:val="none" w:sz="0" w:space="0" w:color="auto"/>
                <w:right w:val="none" w:sz="0" w:space="0" w:color="auto"/>
              </w:divBdr>
            </w:div>
            <w:div w:id="591209588">
              <w:marLeft w:val="0"/>
              <w:marRight w:val="0"/>
              <w:marTop w:val="0"/>
              <w:marBottom w:val="0"/>
              <w:divBdr>
                <w:top w:val="none" w:sz="0" w:space="0" w:color="auto"/>
                <w:left w:val="none" w:sz="0" w:space="0" w:color="auto"/>
                <w:bottom w:val="none" w:sz="0" w:space="0" w:color="auto"/>
                <w:right w:val="none" w:sz="0" w:space="0" w:color="auto"/>
              </w:divBdr>
            </w:div>
            <w:div w:id="673340604">
              <w:marLeft w:val="0"/>
              <w:marRight w:val="0"/>
              <w:marTop w:val="0"/>
              <w:marBottom w:val="0"/>
              <w:divBdr>
                <w:top w:val="none" w:sz="0" w:space="0" w:color="auto"/>
                <w:left w:val="none" w:sz="0" w:space="0" w:color="auto"/>
                <w:bottom w:val="none" w:sz="0" w:space="0" w:color="auto"/>
                <w:right w:val="none" w:sz="0" w:space="0" w:color="auto"/>
              </w:divBdr>
            </w:div>
            <w:div w:id="804196840">
              <w:marLeft w:val="0"/>
              <w:marRight w:val="0"/>
              <w:marTop w:val="0"/>
              <w:marBottom w:val="0"/>
              <w:divBdr>
                <w:top w:val="none" w:sz="0" w:space="0" w:color="auto"/>
                <w:left w:val="none" w:sz="0" w:space="0" w:color="auto"/>
                <w:bottom w:val="none" w:sz="0" w:space="0" w:color="auto"/>
                <w:right w:val="none" w:sz="0" w:space="0" w:color="auto"/>
              </w:divBdr>
            </w:div>
            <w:div w:id="827554008">
              <w:marLeft w:val="0"/>
              <w:marRight w:val="0"/>
              <w:marTop w:val="0"/>
              <w:marBottom w:val="0"/>
              <w:divBdr>
                <w:top w:val="none" w:sz="0" w:space="0" w:color="auto"/>
                <w:left w:val="none" w:sz="0" w:space="0" w:color="auto"/>
                <w:bottom w:val="none" w:sz="0" w:space="0" w:color="auto"/>
                <w:right w:val="none" w:sz="0" w:space="0" w:color="auto"/>
              </w:divBdr>
            </w:div>
            <w:div w:id="1340740440">
              <w:marLeft w:val="0"/>
              <w:marRight w:val="0"/>
              <w:marTop w:val="0"/>
              <w:marBottom w:val="0"/>
              <w:divBdr>
                <w:top w:val="none" w:sz="0" w:space="0" w:color="auto"/>
                <w:left w:val="none" w:sz="0" w:space="0" w:color="auto"/>
                <w:bottom w:val="none" w:sz="0" w:space="0" w:color="auto"/>
                <w:right w:val="none" w:sz="0" w:space="0" w:color="auto"/>
              </w:divBdr>
            </w:div>
            <w:div w:id="1371565859">
              <w:marLeft w:val="0"/>
              <w:marRight w:val="0"/>
              <w:marTop w:val="0"/>
              <w:marBottom w:val="0"/>
              <w:divBdr>
                <w:top w:val="none" w:sz="0" w:space="0" w:color="auto"/>
                <w:left w:val="none" w:sz="0" w:space="0" w:color="auto"/>
                <w:bottom w:val="none" w:sz="0" w:space="0" w:color="auto"/>
                <w:right w:val="none" w:sz="0" w:space="0" w:color="auto"/>
              </w:divBdr>
            </w:div>
            <w:div w:id="1464156079">
              <w:marLeft w:val="0"/>
              <w:marRight w:val="0"/>
              <w:marTop w:val="0"/>
              <w:marBottom w:val="0"/>
              <w:divBdr>
                <w:top w:val="none" w:sz="0" w:space="0" w:color="auto"/>
                <w:left w:val="none" w:sz="0" w:space="0" w:color="auto"/>
                <w:bottom w:val="none" w:sz="0" w:space="0" w:color="auto"/>
                <w:right w:val="none" w:sz="0" w:space="0" w:color="auto"/>
              </w:divBdr>
            </w:div>
            <w:div w:id="1472363517">
              <w:marLeft w:val="0"/>
              <w:marRight w:val="0"/>
              <w:marTop w:val="0"/>
              <w:marBottom w:val="0"/>
              <w:divBdr>
                <w:top w:val="none" w:sz="0" w:space="0" w:color="auto"/>
                <w:left w:val="none" w:sz="0" w:space="0" w:color="auto"/>
                <w:bottom w:val="none" w:sz="0" w:space="0" w:color="auto"/>
                <w:right w:val="none" w:sz="0" w:space="0" w:color="auto"/>
              </w:divBdr>
            </w:div>
            <w:div w:id="1548569082">
              <w:marLeft w:val="0"/>
              <w:marRight w:val="0"/>
              <w:marTop w:val="0"/>
              <w:marBottom w:val="0"/>
              <w:divBdr>
                <w:top w:val="none" w:sz="0" w:space="0" w:color="auto"/>
                <w:left w:val="none" w:sz="0" w:space="0" w:color="auto"/>
                <w:bottom w:val="none" w:sz="0" w:space="0" w:color="auto"/>
                <w:right w:val="none" w:sz="0" w:space="0" w:color="auto"/>
              </w:divBdr>
            </w:div>
            <w:div w:id="1681161381">
              <w:marLeft w:val="0"/>
              <w:marRight w:val="0"/>
              <w:marTop w:val="0"/>
              <w:marBottom w:val="0"/>
              <w:divBdr>
                <w:top w:val="none" w:sz="0" w:space="0" w:color="auto"/>
                <w:left w:val="none" w:sz="0" w:space="0" w:color="auto"/>
                <w:bottom w:val="none" w:sz="0" w:space="0" w:color="auto"/>
                <w:right w:val="none" w:sz="0" w:space="0" w:color="auto"/>
              </w:divBdr>
            </w:div>
            <w:div w:id="20969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2209">
      <w:bodyDiv w:val="1"/>
      <w:marLeft w:val="0"/>
      <w:marRight w:val="0"/>
      <w:marTop w:val="0"/>
      <w:marBottom w:val="0"/>
      <w:divBdr>
        <w:top w:val="none" w:sz="0" w:space="0" w:color="auto"/>
        <w:left w:val="none" w:sz="0" w:space="0" w:color="auto"/>
        <w:bottom w:val="none" w:sz="0" w:space="0" w:color="auto"/>
        <w:right w:val="none" w:sz="0" w:space="0" w:color="auto"/>
      </w:divBdr>
      <w:divsChild>
        <w:div w:id="328095226">
          <w:marLeft w:val="0"/>
          <w:marRight w:val="0"/>
          <w:marTop w:val="0"/>
          <w:marBottom w:val="0"/>
          <w:divBdr>
            <w:top w:val="none" w:sz="0" w:space="0" w:color="auto"/>
            <w:left w:val="none" w:sz="0" w:space="0" w:color="auto"/>
            <w:bottom w:val="none" w:sz="0" w:space="0" w:color="auto"/>
            <w:right w:val="none" w:sz="0" w:space="0" w:color="auto"/>
          </w:divBdr>
          <w:divsChild>
            <w:div w:id="32661277">
              <w:marLeft w:val="0"/>
              <w:marRight w:val="0"/>
              <w:marTop w:val="0"/>
              <w:marBottom w:val="0"/>
              <w:divBdr>
                <w:top w:val="none" w:sz="0" w:space="0" w:color="auto"/>
                <w:left w:val="none" w:sz="0" w:space="0" w:color="auto"/>
                <w:bottom w:val="none" w:sz="0" w:space="0" w:color="auto"/>
                <w:right w:val="none" w:sz="0" w:space="0" w:color="auto"/>
              </w:divBdr>
            </w:div>
            <w:div w:id="139079643">
              <w:marLeft w:val="0"/>
              <w:marRight w:val="0"/>
              <w:marTop w:val="0"/>
              <w:marBottom w:val="0"/>
              <w:divBdr>
                <w:top w:val="none" w:sz="0" w:space="0" w:color="auto"/>
                <w:left w:val="none" w:sz="0" w:space="0" w:color="auto"/>
                <w:bottom w:val="none" w:sz="0" w:space="0" w:color="auto"/>
                <w:right w:val="none" w:sz="0" w:space="0" w:color="auto"/>
              </w:divBdr>
            </w:div>
            <w:div w:id="258412582">
              <w:marLeft w:val="0"/>
              <w:marRight w:val="0"/>
              <w:marTop w:val="0"/>
              <w:marBottom w:val="0"/>
              <w:divBdr>
                <w:top w:val="none" w:sz="0" w:space="0" w:color="auto"/>
                <w:left w:val="none" w:sz="0" w:space="0" w:color="auto"/>
                <w:bottom w:val="none" w:sz="0" w:space="0" w:color="auto"/>
                <w:right w:val="none" w:sz="0" w:space="0" w:color="auto"/>
              </w:divBdr>
            </w:div>
            <w:div w:id="399913316">
              <w:marLeft w:val="0"/>
              <w:marRight w:val="0"/>
              <w:marTop w:val="0"/>
              <w:marBottom w:val="0"/>
              <w:divBdr>
                <w:top w:val="none" w:sz="0" w:space="0" w:color="auto"/>
                <w:left w:val="none" w:sz="0" w:space="0" w:color="auto"/>
                <w:bottom w:val="none" w:sz="0" w:space="0" w:color="auto"/>
                <w:right w:val="none" w:sz="0" w:space="0" w:color="auto"/>
              </w:divBdr>
            </w:div>
            <w:div w:id="467161730">
              <w:marLeft w:val="0"/>
              <w:marRight w:val="0"/>
              <w:marTop w:val="0"/>
              <w:marBottom w:val="0"/>
              <w:divBdr>
                <w:top w:val="none" w:sz="0" w:space="0" w:color="auto"/>
                <w:left w:val="none" w:sz="0" w:space="0" w:color="auto"/>
                <w:bottom w:val="none" w:sz="0" w:space="0" w:color="auto"/>
                <w:right w:val="none" w:sz="0" w:space="0" w:color="auto"/>
              </w:divBdr>
            </w:div>
            <w:div w:id="536166900">
              <w:marLeft w:val="0"/>
              <w:marRight w:val="0"/>
              <w:marTop w:val="0"/>
              <w:marBottom w:val="0"/>
              <w:divBdr>
                <w:top w:val="none" w:sz="0" w:space="0" w:color="auto"/>
                <w:left w:val="none" w:sz="0" w:space="0" w:color="auto"/>
                <w:bottom w:val="none" w:sz="0" w:space="0" w:color="auto"/>
                <w:right w:val="none" w:sz="0" w:space="0" w:color="auto"/>
              </w:divBdr>
            </w:div>
            <w:div w:id="683825183">
              <w:marLeft w:val="0"/>
              <w:marRight w:val="0"/>
              <w:marTop w:val="0"/>
              <w:marBottom w:val="0"/>
              <w:divBdr>
                <w:top w:val="none" w:sz="0" w:space="0" w:color="auto"/>
                <w:left w:val="none" w:sz="0" w:space="0" w:color="auto"/>
                <w:bottom w:val="none" w:sz="0" w:space="0" w:color="auto"/>
                <w:right w:val="none" w:sz="0" w:space="0" w:color="auto"/>
              </w:divBdr>
            </w:div>
            <w:div w:id="834805881">
              <w:marLeft w:val="0"/>
              <w:marRight w:val="0"/>
              <w:marTop w:val="0"/>
              <w:marBottom w:val="0"/>
              <w:divBdr>
                <w:top w:val="none" w:sz="0" w:space="0" w:color="auto"/>
                <w:left w:val="none" w:sz="0" w:space="0" w:color="auto"/>
                <w:bottom w:val="none" w:sz="0" w:space="0" w:color="auto"/>
                <w:right w:val="none" w:sz="0" w:space="0" w:color="auto"/>
              </w:divBdr>
            </w:div>
            <w:div w:id="1076172535">
              <w:marLeft w:val="0"/>
              <w:marRight w:val="0"/>
              <w:marTop w:val="0"/>
              <w:marBottom w:val="0"/>
              <w:divBdr>
                <w:top w:val="none" w:sz="0" w:space="0" w:color="auto"/>
                <w:left w:val="none" w:sz="0" w:space="0" w:color="auto"/>
                <w:bottom w:val="none" w:sz="0" w:space="0" w:color="auto"/>
                <w:right w:val="none" w:sz="0" w:space="0" w:color="auto"/>
              </w:divBdr>
            </w:div>
            <w:div w:id="1749303643">
              <w:marLeft w:val="0"/>
              <w:marRight w:val="0"/>
              <w:marTop w:val="0"/>
              <w:marBottom w:val="0"/>
              <w:divBdr>
                <w:top w:val="none" w:sz="0" w:space="0" w:color="auto"/>
                <w:left w:val="none" w:sz="0" w:space="0" w:color="auto"/>
                <w:bottom w:val="none" w:sz="0" w:space="0" w:color="auto"/>
                <w:right w:val="none" w:sz="0" w:space="0" w:color="auto"/>
              </w:divBdr>
            </w:div>
            <w:div w:id="1905868584">
              <w:marLeft w:val="0"/>
              <w:marRight w:val="0"/>
              <w:marTop w:val="0"/>
              <w:marBottom w:val="0"/>
              <w:divBdr>
                <w:top w:val="none" w:sz="0" w:space="0" w:color="auto"/>
                <w:left w:val="none" w:sz="0" w:space="0" w:color="auto"/>
                <w:bottom w:val="none" w:sz="0" w:space="0" w:color="auto"/>
                <w:right w:val="none" w:sz="0" w:space="0" w:color="auto"/>
              </w:divBdr>
            </w:div>
            <w:div w:id="2143883170">
              <w:marLeft w:val="0"/>
              <w:marRight w:val="0"/>
              <w:marTop w:val="0"/>
              <w:marBottom w:val="0"/>
              <w:divBdr>
                <w:top w:val="none" w:sz="0" w:space="0" w:color="auto"/>
                <w:left w:val="none" w:sz="0" w:space="0" w:color="auto"/>
                <w:bottom w:val="none" w:sz="0" w:space="0" w:color="auto"/>
                <w:right w:val="none" w:sz="0" w:space="0" w:color="auto"/>
              </w:divBdr>
            </w:div>
          </w:divsChild>
        </w:div>
        <w:div w:id="1021008661">
          <w:marLeft w:val="0"/>
          <w:marRight w:val="0"/>
          <w:marTop w:val="0"/>
          <w:marBottom w:val="0"/>
          <w:divBdr>
            <w:top w:val="none" w:sz="0" w:space="0" w:color="auto"/>
            <w:left w:val="none" w:sz="0" w:space="0" w:color="auto"/>
            <w:bottom w:val="none" w:sz="0" w:space="0" w:color="auto"/>
            <w:right w:val="none" w:sz="0" w:space="0" w:color="auto"/>
          </w:divBdr>
          <w:divsChild>
            <w:div w:id="152769440">
              <w:marLeft w:val="0"/>
              <w:marRight w:val="0"/>
              <w:marTop w:val="0"/>
              <w:marBottom w:val="0"/>
              <w:divBdr>
                <w:top w:val="none" w:sz="0" w:space="0" w:color="auto"/>
                <w:left w:val="none" w:sz="0" w:space="0" w:color="auto"/>
                <w:bottom w:val="none" w:sz="0" w:space="0" w:color="auto"/>
                <w:right w:val="none" w:sz="0" w:space="0" w:color="auto"/>
              </w:divBdr>
            </w:div>
            <w:div w:id="617369845">
              <w:marLeft w:val="0"/>
              <w:marRight w:val="0"/>
              <w:marTop w:val="0"/>
              <w:marBottom w:val="0"/>
              <w:divBdr>
                <w:top w:val="none" w:sz="0" w:space="0" w:color="auto"/>
                <w:left w:val="none" w:sz="0" w:space="0" w:color="auto"/>
                <w:bottom w:val="none" w:sz="0" w:space="0" w:color="auto"/>
                <w:right w:val="none" w:sz="0" w:space="0" w:color="auto"/>
              </w:divBdr>
            </w:div>
            <w:div w:id="1430661476">
              <w:marLeft w:val="0"/>
              <w:marRight w:val="0"/>
              <w:marTop w:val="0"/>
              <w:marBottom w:val="0"/>
              <w:divBdr>
                <w:top w:val="none" w:sz="0" w:space="0" w:color="auto"/>
                <w:left w:val="none" w:sz="0" w:space="0" w:color="auto"/>
                <w:bottom w:val="none" w:sz="0" w:space="0" w:color="auto"/>
                <w:right w:val="none" w:sz="0" w:space="0" w:color="auto"/>
              </w:divBdr>
            </w:div>
            <w:div w:id="1691298643">
              <w:marLeft w:val="0"/>
              <w:marRight w:val="0"/>
              <w:marTop w:val="0"/>
              <w:marBottom w:val="0"/>
              <w:divBdr>
                <w:top w:val="none" w:sz="0" w:space="0" w:color="auto"/>
                <w:left w:val="none" w:sz="0" w:space="0" w:color="auto"/>
                <w:bottom w:val="none" w:sz="0" w:space="0" w:color="auto"/>
                <w:right w:val="none" w:sz="0" w:space="0" w:color="auto"/>
              </w:divBdr>
            </w:div>
            <w:div w:id="1893223957">
              <w:marLeft w:val="0"/>
              <w:marRight w:val="0"/>
              <w:marTop w:val="0"/>
              <w:marBottom w:val="0"/>
              <w:divBdr>
                <w:top w:val="none" w:sz="0" w:space="0" w:color="auto"/>
                <w:left w:val="none" w:sz="0" w:space="0" w:color="auto"/>
                <w:bottom w:val="none" w:sz="0" w:space="0" w:color="auto"/>
                <w:right w:val="none" w:sz="0" w:space="0" w:color="auto"/>
              </w:divBdr>
            </w:div>
            <w:div w:id="19056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3751">
      <w:bodyDiv w:val="1"/>
      <w:marLeft w:val="0"/>
      <w:marRight w:val="0"/>
      <w:marTop w:val="0"/>
      <w:marBottom w:val="0"/>
      <w:divBdr>
        <w:top w:val="none" w:sz="0" w:space="0" w:color="auto"/>
        <w:left w:val="none" w:sz="0" w:space="0" w:color="auto"/>
        <w:bottom w:val="none" w:sz="0" w:space="0" w:color="auto"/>
        <w:right w:val="none" w:sz="0" w:space="0" w:color="auto"/>
      </w:divBdr>
      <w:divsChild>
        <w:div w:id="182402615">
          <w:marLeft w:val="0"/>
          <w:marRight w:val="0"/>
          <w:marTop w:val="0"/>
          <w:marBottom w:val="0"/>
          <w:divBdr>
            <w:top w:val="none" w:sz="0" w:space="0" w:color="auto"/>
            <w:left w:val="none" w:sz="0" w:space="0" w:color="auto"/>
            <w:bottom w:val="none" w:sz="0" w:space="0" w:color="auto"/>
            <w:right w:val="none" w:sz="0" w:space="0" w:color="auto"/>
          </w:divBdr>
        </w:div>
        <w:div w:id="920942587">
          <w:marLeft w:val="0"/>
          <w:marRight w:val="0"/>
          <w:marTop w:val="0"/>
          <w:marBottom w:val="0"/>
          <w:divBdr>
            <w:top w:val="none" w:sz="0" w:space="0" w:color="auto"/>
            <w:left w:val="none" w:sz="0" w:space="0" w:color="auto"/>
            <w:bottom w:val="none" w:sz="0" w:space="0" w:color="auto"/>
            <w:right w:val="none" w:sz="0" w:space="0" w:color="auto"/>
          </w:divBdr>
        </w:div>
        <w:div w:id="1751391153">
          <w:marLeft w:val="0"/>
          <w:marRight w:val="0"/>
          <w:marTop w:val="0"/>
          <w:marBottom w:val="0"/>
          <w:divBdr>
            <w:top w:val="none" w:sz="0" w:space="0" w:color="auto"/>
            <w:left w:val="none" w:sz="0" w:space="0" w:color="auto"/>
            <w:bottom w:val="none" w:sz="0" w:space="0" w:color="auto"/>
            <w:right w:val="none" w:sz="0" w:space="0" w:color="auto"/>
          </w:divBdr>
        </w:div>
      </w:divsChild>
    </w:div>
    <w:div w:id="1748920648">
      <w:bodyDiv w:val="1"/>
      <w:marLeft w:val="0"/>
      <w:marRight w:val="0"/>
      <w:marTop w:val="0"/>
      <w:marBottom w:val="0"/>
      <w:divBdr>
        <w:top w:val="none" w:sz="0" w:space="0" w:color="auto"/>
        <w:left w:val="none" w:sz="0" w:space="0" w:color="auto"/>
        <w:bottom w:val="none" w:sz="0" w:space="0" w:color="auto"/>
        <w:right w:val="none" w:sz="0" w:space="0" w:color="auto"/>
      </w:divBdr>
      <w:divsChild>
        <w:div w:id="1097676299">
          <w:marLeft w:val="0"/>
          <w:marRight w:val="0"/>
          <w:marTop w:val="0"/>
          <w:marBottom w:val="0"/>
          <w:divBdr>
            <w:top w:val="none" w:sz="0" w:space="0" w:color="auto"/>
            <w:left w:val="none" w:sz="0" w:space="0" w:color="auto"/>
            <w:bottom w:val="none" w:sz="0" w:space="0" w:color="auto"/>
            <w:right w:val="none" w:sz="0" w:space="0" w:color="auto"/>
          </w:divBdr>
        </w:div>
        <w:div w:id="1339382218">
          <w:marLeft w:val="0"/>
          <w:marRight w:val="0"/>
          <w:marTop w:val="0"/>
          <w:marBottom w:val="0"/>
          <w:divBdr>
            <w:top w:val="none" w:sz="0" w:space="0" w:color="auto"/>
            <w:left w:val="none" w:sz="0" w:space="0" w:color="auto"/>
            <w:bottom w:val="none" w:sz="0" w:space="0" w:color="auto"/>
            <w:right w:val="none" w:sz="0" w:space="0" w:color="auto"/>
          </w:divBdr>
        </w:div>
        <w:div w:id="1591430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Bainbridge (staff)</dc:creator>
  <cp:keywords/>
  <dc:description/>
  <cp:lastModifiedBy>Ian Bainbridge (staff)</cp:lastModifiedBy>
  <cp:revision>458</cp:revision>
  <dcterms:created xsi:type="dcterms:W3CDTF">2024-10-25T01:49:00Z</dcterms:created>
  <dcterms:modified xsi:type="dcterms:W3CDTF">2025-03-13T14:58:00Z</dcterms:modified>
</cp:coreProperties>
</file>