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5707A" w:rsidR="00E131A1" w:rsidP="007F4028" w:rsidRDefault="00E131A1">
      <w:pPr>
        <w:rPr>
          <w:rFonts w:ascii="Verdana" w:hAnsi="Verdana"/>
          <w:b/>
          <w:lang w:val="en-US"/>
        </w:rPr>
      </w:pPr>
      <w:r w:rsidRPr="0015707A">
        <w:rPr>
          <w:rFonts w:ascii="Verdana" w:hAnsi="Verdana"/>
          <w:b/>
          <w:lang w:val="en-US"/>
        </w:rPr>
        <w:t>Sir Nigel Hamilton Sweeney</w:t>
      </w:r>
    </w:p>
    <w:p w:rsidR="007F4028" w:rsidP="007F4028" w:rsidRDefault="007F4028">
      <w:pPr>
        <w:rPr>
          <w:rFonts w:ascii="Verdana" w:hAnsi="Verdana"/>
        </w:rPr>
      </w:pPr>
      <w:r w:rsidRPr="007F4028">
        <w:rPr>
          <w:rFonts w:ascii="Verdana" w:hAnsi="Verdana"/>
          <w:lang w:val="en-US"/>
        </w:rPr>
        <w:t xml:space="preserve">Sir Nigel Sweeney </w:t>
      </w:r>
      <w:r w:rsidR="00E9528F">
        <w:rPr>
          <w:rFonts w:ascii="Verdana" w:hAnsi="Verdana"/>
        </w:rPr>
        <w:t xml:space="preserve">studied law at </w:t>
      </w:r>
      <w:r>
        <w:rPr>
          <w:rFonts w:ascii="Verdana" w:hAnsi="Verdana"/>
        </w:rPr>
        <w:t xml:space="preserve">the University </w:t>
      </w:r>
      <w:proofErr w:type="gramStart"/>
      <w:r>
        <w:rPr>
          <w:rFonts w:ascii="Verdana" w:hAnsi="Verdana"/>
        </w:rPr>
        <w:t>of</w:t>
      </w:r>
      <w:proofErr w:type="gramEnd"/>
      <w:r w:rsidRPr="007F4028">
        <w:rPr>
          <w:rFonts w:ascii="Verdana" w:hAnsi="Verdana"/>
        </w:rPr>
        <w:t xml:space="preserve"> Nott</w:t>
      </w:r>
      <w:r>
        <w:rPr>
          <w:rFonts w:ascii="Verdana" w:hAnsi="Verdana"/>
        </w:rPr>
        <w:t xml:space="preserve">ingham University </w:t>
      </w:r>
      <w:r w:rsidRPr="007F4028">
        <w:rPr>
          <w:rFonts w:ascii="Verdana" w:hAnsi="Verdana"/>
        </w:rPr>
        <w:t xml:space="preserve">where he </w:t>
      </w:r>
      <w:r w:rsidR="00E9528F">
        <w:rPr>
          <w:rFonts w:ascii="Verdana" w:hAnsi="Verdana"/>
        </w:rPr>
        <w:t>was taught by Pro</w:t>
      </w:r>
      <w:r>
        <w:rPr>
          <w:rFonts w:ascii="Verdana" w:hAnsi="Verdana"/>
        </w:rPr>
        <w:t xml:space="preserve">fessor Sir John Smith. </w:t>
      </w:r>
      <w:r w:rsidRPr="007F4028">
        <w:rPr>
          <w:rFonts w:ascii="Verdana" w:hAnsi="Verdana"/>
        </w:rPr>
        <w:t>He was c</w:t>
      </w:r>
      <w:r w:rsidR="00E9528F">
        <w:rPr>
          <w:rFonts w:ascii="Verdana" w:hAnsi="Verdana"/>
        </w:rPr>
        <w:t xml:space="preserve">alled to the Bar </w:t>
      </w:r>
      <w:r>
        <w:rPr>
          <w:rFonts w:ascii="Verdana" w:hAnsi="Verdana"/>
        </w:rPr>
        <w:t>in 1976</w:t>
      </w:r>
      <w:r w:rsidR="00E131A1">
        <w:rPr>
          <w:rFonts w:ascii="Verdana" w:hAnsi="Verdana"/>
        </w:rPr>
        <w:t>, and came to specialise</w:t>
      </w:r>
      <w:r w:rsidRPr="007F4028">
        <w:rPr>
          <w:rFonts w:ascii="Verdana" w:hAnsi="Verdana"/>
        </w:rPr>
        <w:t xml:space="preserve"> in terrorism, official secrets, murder and major health &amp; safety trials</w:t>
      </w:r>
      <w:r w:rsidR="00E9528F">
        <w:rPr>
          <w:rFonts w:ascii="Verdana" w:hAnsi="Verdana"/>
        </w:rPr>
        <w:t>.</w:t>
      </w:r>
      <w:r w:rsidR="00C50F51">
        <w:rPr>
          <w:rFonts w:ascii="Verdana" w:hAnsi="Verdana"/>
        </w:rPr>
        <w:t xml:space="preserve"> </w:t>
      </w:r>
    </w:p>
    <w:p w:rsidR="00014DE6" w:rsidP="00C50F51" w:rsidRDefault="00E9528F">
      <w:pPr>
        <w:rPr>
          <w:rFonts w:ascii="Verdana" w:hAnsi="Verdana"/>
        </w:rPr>
      </w:pPr>
      <w:r>
        <w:rPr>
          <w:rFonts w:ascii="Verdana" w:hAnsi="Verdana"/>
        </w:rPr>
        <w:t xml:space="preserve">His high-profile cases include </w:t>
      </w:r>
      <w:r w:rsidRPr="007F4028" w:rsidR="00C50F51">
        <w:rPr>
          <w:rFonts w:ascii="Verdana" w:hAnsi="Verdana"/>
        </w:rPr>
        <w:t>the Brighton Bombing, the appeal of the Guildford Four, the Clapham bomb factory, the ricin conspiracy, and the 21/7 London bombers</w:t>
      </w:r>
      <w:r w:rsidR="00C50F51">
        <w:rPr>
          <w:rFonts w:ascii="Verdana" w:hAnsi="Verdana"/>
        </w:rPr>
        <w:t xml:space="preserve">; </w:t>
      </w:r>
      <w:r w:rsidRPr="007F4028" w:rsidR="00C50F51">
        <w:rPr>
          <w:rFonts w:ascii="Verdana" w:hAnsi="Verdana"/>
        </w:rPr>
        <w:t>official secrets cases (suc</w:t>
      </w:r>
      <w:bookmarkStart w:name="_GoBack" w:id="0"/>
      <w:bookmarkEnd w:id="0"/>
      <w:r w:rsidRPr="007F4028" w:rsidR="00C50F51">
        <w:rPr>
          <w:rFonts w:ascii="Verdana" w:hAnsi="Verdana"/>
        </w:rPr>
        <w:t>h as David Shayler (MI5) and David Tomlinson (MI6)); murder cases (such as Derek Bentley, James Hanratty, Carl Bridgewater, Michael Stone, Stephen</w:t>
      </w:r>
      <w:r>
        <w:rPr>
          <w:rFonts w:ascii="Verdana" w:hAnsi="Verdana"/>
        </w:rPr>
        <w:t xml:space="preserve"> Lawrence, and Damilola Tay</w:t>
      </w:r>
      <w:r w:rsidR="00014DE6">
        <w:rPr>
          <w:rFonts w:ascii="Verdana" w:hAnsi="Verdana"/>
        </w:rPr>
        <w:t xml:space="preserve">lor) and health &amp; safety cases </w:t>
      </w:r>
      <w:r w:rsidRPr="007F4028" w:rsidR="00C50F51">
        <w:rPr>
          <w:rFonts w:ascii="Verdana" w:hAnsi="Verdana"/>
        </w:rPr>
        <w:t>such as the Clapham, Ladbroke Grove, Hatfield</w:t>
      </w:r>
      <w:r>
        <w:rPr>
          <w:rFonts w:ascii="Verdana" w:hAnsi="Verdana"/>
        </w:rPr>
        <w:t xml:space="preserve"> &amp; Potters Bar rail disasters. </w:t>
      </w:r>
    </w:p>
    <w:p w:rsidRPr="00C50F51" w:rsidR="00C50F51" w:rsidP="00C50F51" w:rsidRDefault="00014DE6">
      <w:pPr>
        <w:rPr>
          <w:rFonts w:ascii="Verdana" w:hAnsi="Verdana"/>
        </w:rPr>
      </w:pPr>
      <w:r>
        <w:rPr>
          <w:rFonts w:ascii="Verdana" w:hAnsi="Verdana"/>
        </w:rPr>
        <w:t>Sir Nigel</w:t>
      </w:r>
      <w:r w:rsidRPr="007F4028" w:rsidR="007F4028">
        <w:rPr>
          <w:rFonts w:ascii="Verdana" w:hAnsi="Verdana"/>
        </w:rPr>
        <w:t xml:space="preserve"> was appointed First Senior Prosecuting Co</w:t>
      </w:r>
      <w:r w:rsidR="00E9528F">
        <w:rPr>
          <w:rFonts w:ascii="Verdana" w:hAnsi="Verdana"/>
        </w:rPr>
        <w:t xml:space="preserve">unsel to the Crown in 1997, and </w:t>
      </w:r>
      <w:r w:rsidRPr="007F4028" w:rsidR="007F4028">
        <w:rPr>
          <w:rFonts w:ascii="Verdana" w:hAnsi="Verdana"/>
        </w:rPr>
        <w:t>took Silk in 2000.</w:t>
      </w:r>
      <w:r w:rsidR="00E9528F">
        <w:rPr>
          <w:rFonts w:ascii="Verdana" w:hAnsi="Verdana"/>
        </w:rPr>
        <w:t xml:space="preserve"> </w:t>
      </w:r>
      <w:r w:rsidRPr="00C50F51" w:rsidR="00C50F51">
        <w:rPr>
          <w:rFonts w:ascii="Verdana" w:hAnsi="Verdana"/>
        </w:rPr>
        <w:t>He was appointed to the Queens Bench Division of the High Court i</w:t>
      </w:r>
      <w:r w:rsidR="00E9528F">
        <w:rPr>
          <w:rFonts w:ascii="Verdana" w:hAnsi="Verdana"/>
        </w:rPr>
        <w:t>n October 2008.  In that capacity he</w:t>
      </w:r>
      <w:r w:rsidR="002C36A8">
        <w:rPr>
          <w:rFonts w:ascii="Verdana" w:hAnsi="Verdana"/>
        </w:rPr>
        <w:t xml:space="preserve"> has presided over numerous high profile trials</w:t>
      </w:r>
      <w:r w:rsidRPr="00C50F51" w:rsidR="00C50F51">
        <w:rPr>
          <w:rFonts w:ascii="Verdana" w:hAnsi="Verdana"/>
        </w:rPr>
        <w:t xml:space="preserve"> including the Al Qaeda transatlantic airliner bomb plo</w:t>
      </w:r>
      <w:r w:rsidR="00E9528F">
        <w:rPr>
          <w:rFonts w:ascii="Verdana" w:hAnsi="Verdana"/>
        </w:rPr>
        <w:t xml:space="preserve">t, the murder of Lee Rigby </w:t>
      </w:r>
      <w:r w:rsidRPr="00C50F51" w:rsidR="00C50F51">
        <w:rPr>
          <w:rFonts w:ascii="Verdana" w:hAnsi="Verdana"/>
        </w:rPr>
        <w:t xml:space="preserve">and </w:t>
      </w:r>
      <w:r w:rsidR="00E9528F">
        <w:rPr>
          <w:rFonts w:ascii="Verdana" w:hAnsi="Verdana"/>
        </w:rPr>
        <w:t xml:space="preserve">the trial of </w:t>
      </w:r>
      <w:r w:rsidRPr="00C50F51" w:rsidR="00C50F51">
        <w:rPr>
          <w:rFonts w:ascii="Verdana" w:hAnsi="Verdana"/>
        </w:rPr>
        <w:t xml:space="preserve">Rolf Harris. </w:t>
      </w:r>
      <w:r w:rsidR="002C36A8">
        <w:rPr>
          <w:rFonts w:ascii="Verdana" w:hAnsi="Verdana"/>
        </w:rPr>
        <w:t>His caseload in the appellate courts has included leading authorities on DNA, fingerprints</w:t>
      </w:r>
      <w:r w:rsidRPr="00C50F51" w:rsidR="00C50F51">
        <w:rPr>
          <w:rFonts w:ascii="Verdana" w:hAnsi="Verdana"/>
        </w:rPr>
        <w:t xml:space="preserve"> and terrorism.</w:t>
      </w:r>
    </w:p>
    <w:p w:rsidRPr="00C50F51" w:rsidR="00C50F51" w:rsidP="00C50F51" w:rsidRDefault="00C50F51">
      <w:pPr>
        <w:rPr>
          <w:rFonts w:ascii="Verdana" w:hAnsi="Verdana"/>
        </w:rPr>
      </w:pPr>
      <w:r w:rsidRPr="00C50F51">
        <w:rPr>
          <w:rFonts w:ascii="Verdana" w:hAnsi="Verdana"/>
        </w:rPr>
        <w:t>He was appointed a Presiding Judge of the South Eastern Circuit in 2012, and the Judge in Charge of the Terrorism List in 2013.  He is also the Judge responsible for European Liaison in relation to criminal law issues, and is a member of the Judges’ Council.</w:t>
      </w:r>
    </w:p>
    <w:p w:rsidRPr="00C50F51" w:rsidR="00104C2D" w:rsidRDefault="00E9528F">
      <w:pPr>
        <w:rPr>
          <w:rFonts w:ascii="Verdana" w:hAnsi="Verdana"/>
          <w:lang w:val="en-US"/>
        </w:rPr>
      </w:pPr>
      <w:r>
        <w:rPr>
          <w:rFonts w:ascii="Verdana" w:hAnsi="Verdana"/>
        </w:rPr>
        <w:t>Sir Nigel is also</w:t>
      </w:r>
      <w:r w:rsidRPr="00C50F51">
        <w:rPr>
          <w:rFonts w:ascii="Verdana" w:hAnsi="Verdana"/>
        </w:rPr>
        <w:t xml:space="preserve"> an Associate Professor at the School of Law at Nottingham University.</w:t>
      </w:r>
    </w:p>
    <w:sectPr w:rsidRPr="00C50F51" w:rsidR="00104C2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28"/>
    <w:rsid w:val="00014DE6"/>
    <w:rsid w:val="000E2178"/>
    <w:rsid w:val="0015707A"/>
    <w:rsid w:val="002C36A8"/>
    <w:rsid w:val="007A13B5"/>
    <w:rsid w:val="007F4028"/>
    <w:rsid w:val="00B17C02"/>
    <w:rsid w:val="00C50F51"/>
    <w:rsid w:val="00E0646F"/>
    <w:rsid w:val="00E131A1"/>
    <w:rsid w:val="00E14E32"/>
    <w:rsid w:val="00E9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492">
      <w:bodyDiv w:val="1"/>
      <w:marLeft w:val="0"/>
      <w:marRight w:val="0"/>
      <w:marTop w:val="0"/>
      <w:marBottom w:val="0"/>
      <w:divBdr>
        <w:top w:val="none" w:sz="0" w:space="0" w:color="auto"/>
        <w:left w:val="none" w:sz="0" w:space="0" w:color="auto"/>
        <w:bottom w:val="none" w:sz="0" w:space="0" w:color="auto"/>
        <w:right w:val="none" w:sz="0" w:space="0" w:color="auto"/>
      </w:divBdr>
    </w:div>
    <w:div w:id="406656227">
      <w:bodyDiv w:val="1"/>
      <w:marLeft w:val="0"/>
      <w:marRight w:val="0"/>
      <w:marTop w:val="0"/>
      <w:marBottom w:val="0"/>
      <w:divBdr>
        <w:top w:val="none" w:sz="0" w:space="0" w:color="auto"/>
        <w:left w:val="none" w:sz="0" w:space="0" w:color="auto"/>
        <w:bottom w:val="none" w:sz="0" w:space="0" w:color="auto"/>
        <w:right w:val="none" w:sz="0" w:space="0" w:color="auto"/>
      </w:divBdr>
    </w:div>
    <w:div w:id="490567336">
      <w:bodyDiv w:val="1"/>
      <w:marLeft w:val="0"/>
      <w:marRight w:val="0"/>
      <w:marTop w:val="0"/>
      <w:marBottom w:val="0"/>
      <w:divBdr>
        <w:top w:val="none" w:sz="0" w:space="0" w:color="auto"/>
        <w:left w:val="none" w:sz="0" w:space="0" w:color="auto"/>
        <w:bottom w:val="none" w:sz="0" w:space="0" w:color="auto"/>
        <w:right w:val="none" w:sz="0" w:space="0" w:color="auto"/>
      </w:divBdr>
    </w:div>
    <w:div w:id="1573158653">
      <w:bodyDiv w:val="1"/>
      <w:marLeft w:val="0"/>
      <w:marRight w:val="0"/>
      <w:marTop w:val="0"/>
      <w:marBottom w:val="0"/>
      <w:divBdr>
        <w:top w:val="none" w:sz="0" w:space="0" w:color="auto"/>
        <w:left w:val="none" w:sz="0" w:space="0" w:color="auto"/>
        <w:bottom w:val="none" w:sz="0" w:space="0" w:color="auto"/>
        <w:right w:val="none" w:sz="0" w:space="0" w:color="auto"/>
      </w:divBdr>
    </w:div>
    <w:div w:id="1655572567">
      <w:bodyDiv w:val="1"/>
      <w:marLeft w:val="0"/>
      <w:marRight w:val="0"/>
      <w:marTop w:val="0"/>
      <w:marBottom w:val="0"/>
      <w:divBdr>
        <w:top w:val="none" w:sz="0" w:space="0" w:color="auto"/>
        <w:left w:val="none" w:sz="0" w:space="0" w:color="auto"/>
        <w:bottom w:val="none" w:sz="0" w:space="0" w:color="auto"/>
        <w:right w:val="none" w:sz="0" w:space="0" w:color="auto"/>
      </w:divBdr>
    </w:div>
    <w:div w:id="1679696684">
      <w:bodyDiv w:val="1"/>
      <w:marLeft w:val="0"/>
      <w:marRight w:val="0"/>
      <w:marTop w:val="0"/>
      <w:marBottom w:val="0"/>
      <w:divBdr>
        <w:top w:val="none" w:sz="0" w:space="0" w:color="auto"/>
        <w:left w:val="none" w:sz="0" w:space="0" w:color="auto"/>
        <w:bottom w:val="none" w:sz="0" w:space="0" w:color="auto"/>
        <w:right w:val="none" w:sz="0" w:space="0" w:color="auto"/>
      </w:divBdr>
    </w:div>
    <w:div w:id="1750617007">
      <w:bodyDiv w:val="1"/>
      <w:marLeft w:val="0"/>
      <w:marRight w:val="0"/>
      <w:marTop w:val="0"/>
      <w:marBottom w:val="0"/>
      <w:divBdr>
        <w:top w:val="none" w:sz="0" w:space="0" w:color="auto"/>
        <w:left w:val="none" w:sz="0" w:space="0" w:color="auto"/>
        <w:bottom w:val="none" w:sz="0" w:space="0" w:color="auto"/>
        <w:right w:val="none" w:sz="0" w:space="0" w:color="auto"/>
      </w:divBdr>
    </w:div>
    <w:div w:id="2040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Rebecca Weaver</cp:lastModifiedBy>
  <cp:revision>3</cp:revision>
  <dcterms:created xsi:type="dcterms:W3CDTF">2015-03-12T14:35:00Z</dcterms:created>
  <dcterms:modified xsi:type="dcterms:W3CDTF">2015-03-12T14:52:24Z</dcterms:modified>
  <dc:title>Sir-Nigel-Sweeney</dc:title>
  <cp:keywords>
  </cp:keywords>
  <dc:subject>
  </dc:subject>
</cp:coreProperties>
</file>