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C270" w14:textId="77777777" w:rsidR="00E87A23" w:rsidRDefault="004066B6" w:rsidP="00E87A23">
      <w:pPr>
        <w:pStyle w:val="Heading1"/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DDF0FC" wp14:editId="07777777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  <w:r w:rsidR="00B17E09">
        <w:tab/>
      </w:r>
    </w:p>
    <w:p w14:paraId="672A6659" w14:textId="77777777" w:rsidR="00E87A23" w:rsidRDefault="00E87A23">
      <w:pPr>
        <w:pStyle w:val="Heading1"/>
        <w:jc w:val="center"/>
      </w:pPr>
    </w:p>
    <w:p w14:paraId="0A37501D" w14:textId="77777777" w:rsidR="00C95E41" w:rsidRDefault="00C95E41" w:rsidP="00C95E41">
      <w:pPr>
        <w:pStyle w:val="Heading1"/>
        <w:jc w:val="left"/>
        <w:rPr>
          <w:rFonts w:ascii="Verdana" w:hAnsi="Verdana"/>
          <w:sz w:val="20"/>
        </w:rPr>
      </w:pPr>
    </w:p>
    <w:p w14:paraId="695BC396" w14:textId="77777777" w:rsidR="00C95E41" w:rsidRDefault="00C95E41" w:rsidP="00C95E41">
      <w:pPr>
        <w:pStyle w:val="Heading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FORM A(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>)</w:t>
      </w:r>
    </w:p>
    <w:p w14:paraId="0CF97341" w14:textId="77777777" w:rsidR="00C95E41" w:rsidRDefault="00C95E41" w:rsidP="00C95E41">
      <w:pPr>
        <w:pStyle w:val="Heading1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Taught Degree or taught components of a Research Degree</w:t>
      </w:r>
    </w:p>
    <w:p w14:paraId="5DAB6C7B" w14:textId="77777777" w:rsidR="00C95E41" w:rsidRDefault="00C95E41" w:rsidP="00C95E41">
      <w:pPr>
        <w:pStyle w:val="Heading1"/>
        <w:rPr>
          <w:rFonts w:cs="Arial"/>
          <w:noProof/>
          <w:lang w:eastAsia="zh-CN"/>
        </w:rPr>
      </w:pPr>
    </w:p>
    <w:p w14:paraId="02EB378F" w14:textId="77777777" w:rsidR="00E87A23" w:rsidRDefault="00E87A23" w:rsidP="00E87A23">
      <w:pPr>
        <w:pStyle w:val="Heading1"/>
        <w:rPr>
          <w:rFonts w:cs="Arial"/>
          <w:noProof/>
          <w:lang w:eastAsia="zh-CN"/>
        </w:rPr>
      </w:pPr>
    </w:p>
    <w:p w14:paraId="7C1B9FE2" w14:textId="77777777" w:rsidR="00B17E09" w:rsidRDefault="00B17E09" w:rsidP="4AC3F12A">
      <w:pPr>
        <w:suppressAutoHyphens/>
        <w:rPr>
          <w:rFonts w:ascii="Verdana" w:hAnsi="Verdana"/>
          <w:b/>
          <w:bCs/>
          <w:spacing w:val="-3"/>
        </w:rPr>
      </w:pPr>
      <w:r w:rsidRPr="4AC3F12A">
        <w:rPr>
          <w:rFonts w:ascii="Verdana" w:hAnsi="Verdana"/>
          <w:b/>
          <w:bCs/>
          <w:spacing w:val="-3"/>
        </w:rPr>
        <w:t xml:space="preserve">Proforma for </w:t>
      </w:r>
      <w:r w:rsidRPr="4AC3F12A">
        <w:rPr>
          <w:rFonts w:ascii="Verdana" w:hAnsi="Verdana"/>
          <w:b/>
          <w:bCs/>
          <w:spacing w:val="-3"/>
          <w:u w:val="single"/>
        </w:rPr>
        <w:t>Extending the Duties</w:t>
      </w:r>
      <w:r w:rsidRPr="4AC3F12A">
        <w:rPr>
          <w:rFonts w:ascii="Verdana" w:hAnsi="Verdana"/>
          <w:b/>
          <w:bCs/>
          <w:spacing w:val="-3"/>
        </w:rPr>
        <w:t xml:space="preserve"> of Current External Examiners</w:t>
      </w:r>
    </w:p>
    <w:p w14:paraId="6A05A809" w14:textId="77777777" w:rsidR="00B17E09" w:rsidRDefault="00B17E09">
      <w:pPr>
        <w:tabs>
          <w:tab w:val="left" w:pos="0"/>
        </w:tabs>
        <w:suppressAutoHyphens/>
        <w:jc w:val="center"/>
        <w:rPr>
          <w:rFonts w:ascii="Verdana" w:hAnsi="Verdana"/>
          <w:b/>
          <w:spacing w:val="-3"/>
        </w:rPr>
      </w:pPr>
    </w:p>
    <w:p w14:paraId="1F0FCB5B" w14:textId="77777777" w:rsidR="00B17E09" w:rsidRDefault="4AC3F12A" w:rsidP="4AC3F12A">
      <w:pPr>
        <w:pStyle w:val="Heading2"/>
        <w:rPr>
          <w:rFonts w:ascii="Verdana" w:hAnsi="Verdana"/>
          <w:b w:val="0"/>
          <w:sz w:val="20"/>
        </w:rPr>
      </w:pPr>
      <w:r w:rsidRPr="4AC3F12A">
        <w:rPr>
          <w:rFonts w:ascii="Verdana" w:hAnsi="Verdana"/>
          <w:sz w:val="20"/>
        </w:rPr>
        <w:t>To be completed by Head of School or designated person with responsibility</w:t>
      </w:r>
    </w:p>
    <w:p w14:paraId="5A39BBE3" w14:textId="77777777" w:rsidR="00097FFD" w:rsidRDefault="00097FFD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518064DC" w14:textId="77777777" w:rsidR="00B17E09" w:rsidRDefault="00B17E09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>I wish to nominate:</w:t>
      </w:r>
    </w:p>
    <w:p w14:paraId="41C8F396" w14:textId="77777777" w:rsidR="00097FFD" w:rsidRDefault="00097FFD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7770"/>
      </w:tblGrid>
      <w:tr w:rsidR="00B17E09" w14:paraId="26142BCF" w14:textId="77777777" w:rsidTr="005137EA">
        <w:tc>
          <w:tcPr>
            <w:tcW w:w="2694" w:type="dxa"/>
          </w:tcPr>
          <w:p w14:paraId="09E21559" w14:textId="77777777" w:rsidR="00B17E09" w:rsidRDefault="00FA3A20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 xml:space="preserve">TITLE and </w:t>
            </w:r>
            <w:r w:rsidR="00B17E09">
              <w:rPr>
                <w:rFonts w:ascii="Verdana" w:hAnsi="Verdana"/>
                <w:b/>
                <w:spacing w:val="-2"/>
              </w:rPr>
              <w:t>NAME</w:t>
            </w:r>
          </w:p>
          <w:p w14:paraId="72A3D3EC" w14:textId="77155EC8" w:rsidR="0011172E" w:rsidRPr="0011172E" w:rsidRDefault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8"/>
                <w:szCs w:val="8"/>
              </w:rPr>
            </w:pPr>
          </w:p>
        </w:tc>
        <w:tc>
          <w:tcPr>
            <w:tcW w:w="7770" w:type="dxa"/>
          </w:tcPr>
          <w:p w14:paraId="0D0B940D" w14:textId="77777777" w:rsidR="00B17E09" w:rsidRDefault="00B17E0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  <w:tr w:rsidR="00B17E09" w14:paraId="7D59F07A" w14:textId="77777777" w:rsidTr="005137EA">
        <w:tc>
          <w:tcPr>
            <w:tcW w:w="2694" w:type="dxa"/>
          </w:tcPr>
          <w:p w14:paraId="1DACBA1A" w14:textId="77777777" w:rsidR="0011172E" w:rsidRDefault="00B17E09" w:rsidP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POSITION &amp; INSTITUT</w:t>
            </w:r>
            <w:r w:rsidR="00097FFD">
              <w:rPr>
                <w:rFonts w:ascii="Verdana" w:hAnsi="Verdana"/>
                <w:b/>
                <w:spacing w:val="-2"/>
              </w:rPr>
              <w:t>ION</w:t>
            </w:r>
          </w:p>
          <w:p w14:paraId="0E27B00A" w14:textId="58C877E7" w:rsidR="0011172E" w:rsidRPr="0011172E" w:rsidRDefault="0011172E" w:rsidP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  <w:sz w:val="8"/>
                <w:szCs w:val="8"/>
              </w:rPr>
            </w:pPr>
          </w:p>
        </w:tc>
        <w:tc>
          <w:tcPr>
            <w:tcW w:w="7770" w:type="dxa"/>
          </w:tcPr>
          <w:p w14:paraId="60061E4C" w14:textId="77777777" w:rsidR="00B17E09" w:rsidRDefault="00B17E0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  <w:tr w:rsidR="00B17E09" w14:paraId="0A4CCE24" w14:textId="77777777" w:rsidTr="005137EA">
        <w:tc>
          <w:tcPr>
            <w:tcW w:w="2694" w:type="dxa"/>
          </w:tcPr>
          <w:p w14:paraId="039B5122" w14:textId="77777777" w:rsidR="00B17E09" w:rsidRDefault="00B17E09" w:rsidP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EXTERNAL EXAMINER FOR THE DEGREE</w:t>
            </w:r>
            <w:r w:rsidR="006F6C9A">
              <w:rPr>
                <w:rFonts w:ascii="Verdana" w:hAnsi="Verdana"/>
                <w:b/>
                <w:spacing w:val="-2"/>
              </w:rPr>
              <w:t>(S)</w:t>
            </w:r>
            <w:r>
              <w:rPr>
                <w:rFonts w:ascii="Verdana" w:hAnsi="Verdana"/>
                <w:b/>
                <w:spacing w:val="-2"/>
              </w:rPr>
              <w:t>:</w:t>
            </w:r>
          </w:p>
          <w:p w14:paraId="44EAFD9C" w14:textId="7AF42779" w:rsidR="0011172E" w:rsidRPr="0011172E" w:rsidRDefault="0011172E" w:rsidP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  <w:sz w:val="8"/>
                <w:szCs w:val="8"/>
              </w:rPr>
            </w:pPr>
          </w:p>
        </w:tc>
        <w:tc>
          <w:tcPr>
            <w:tcW w:w="7770" w:type="dxa"/>
          </w:tcPr>
          <w:p w14:paraId="4B94D5A5" w14:textId="77777777" w:rsidR="00B17E09" w:rsidRDefault="00B17E0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  <w:tr w:rsidR="00FA3A20" w14:paraId="365983DA" w14:textId="77777777" w:rsidTr="005137EA">
        <w:tc>
          <w:tcPr>
            <w:tcW w:w="2694" w:type="dxa"/>
          </w:tcPr>
          <w:p w14:paraId="3DEEC669" w14:textId="4D64D569" w:rsidR="00FA3A20" w:rsidRDefault="00FA3A20" w:rsidP="0011172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FOR ACADEMIC YEAR</w:t>
            </w:r>
          </w:p>
        </w:tc>
        <w:tc>
          <w:tcPr>
            <w:tcW w:w="7770" w:type="dxa"/>
            <w:vAlign w:val="center"/>
          </w:tcPr>
          <w:p w14:paraId="41FC1B8A" w14:textId="77777777" w:rsidR="00FA3A20" w:rsidRDefault="00FA3A20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  <w:r>
              <w:rPr>
                <w:rFonts w:ascii="Verdana" w:hAnsi="Verdana"/>
                <w:b/>
                <w:spacing w:val="-3"/>
              </w:rPr>
              <w:t xml:space="preserve">           20 _ _ / _ _</w:t>
            </w:r>
          </w:p>
        </w:tc>
      </w:tr>
    </w:tbl>
    <w:p w14:paraId="3656B9AB" w14:textId="77777777" w:rsidR="005D3A8E" w:rsidRDefault="005D3A8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7770"/>
      </w:tblGrid>
      <w:tr w:rsidR="005D3A8E" w14:paraId="57D6FE1C" w14:textId="77777777" w:rsidTr="001B2062">
        <w:tc>
          <w:tcPr>
            <w:tcW w:w="2694" w:type="dxa"/>
          </w:tcPr>
          <w:p w14:paraId="5514ECEC" w14:textId="77777777" w:rsidR="005D3A8E" w:rsidRPr="00097FFD" w:rsidRDefault="0002378D" w:rsidP="00097FFD">
            <w:pPr>
              <w:rPr>
                <w:rFonts w:ascii="Verdana" w:hAnsi="Verdana"/>
                <w:spacing w:val="-2"/>
              </w:rPr>
            </w:pPr>
            <w:r w:rsidRPr="0002378D">
              <w:rPr>
                <w:rFonts w:ascii="Verdana" w:hAnsi="Verdana" w:cs="Arial"/>
                <w:b/>
              </w:rPr>
              <w:t xml:space="preserve">A RATIONALE FOR AN EXTENSION BEYOND </w:t>
            </w:r>
            <w:r w:rsidR="00097FFD">
              <w:rPr>
                <w:rFonts w:ascii="Verdana" w:hAnsi="Verdana" w:cs="Arial"/>
                <w:b/>
              </w:rPr>
              <w:t>4</w:t>
            </w:r>
            <w:r w:rsidRPr="0002378D">
              <w:rPr>
                <w:rFonts w:ascii="Verdana" w:hAnsi="Verdana" w:cs="Arial"/>
                <w:b/>
              </w:rPr>
              <w:t xml:space="preserve"> YEARS SHOULD BE GIVEN</w:t>
            </w:r>
            <w:r w:rsidRPr="0002378D">
              <w:rPr>
                <w:rFonts w:ascii="Arial" w:hAnsi="Arial" w:cs="Arial"/>
                <w:b/>
              </w:rPr>
              <w:t xml:space="preserve"> </w:t>
            </w:r>
            <w:r w:rsidRPr="00097FFD">
              <w:rPr>
                <w:rFonts w:ascii="Verdana" w:hAnsi="Verdana"/>
                <w:spacing w:val="-2"/>
              </w:rPr>
              <w:t xml:space="preserve">(this will only be permitted with </w:t>
            </w:r>
            <w:r w:rsidR="00097FFD" w:rsidRPr="00097FFD">
              <w:rPr>
                <w:rFonts w:ascii="Verdana" w:hAnsi="Verdana"/>
                <w:spacing w:val="-2"/>
              </w:rPr>
              <w:t xml:space="preserve">Quality &amp; Standards </w:t>
            </w:r>
            <w:proofErr w:type="gramStart"/>
            <w:r w:rsidR="00097FFD" w:rsidRPr="00097FFD">
              <w:rPr>
                <w:rFonts w:ascii="Verdana" w:hAnsi="Verdana"/>
                <w:spacing w:val="-2"/>
              </w:rPr>
              <w:t xml:space="preserve">Committee </w:t>
            </w:r>
            <w:r w:rsidRPr="00097FFD">
              <w:rPr>
                <w:rFonts w:ascii="Verdana" w:hAnsi="Verdana"/>
                <w:spacing w:val="-2"/>
              </w:rPr>
              <w:t xml:space="preserve"> approval</w:t>
            </w:r>
            <w:proofErr w:type="gramEnd"/>
            <w:r w:rsidRPr="00097FFD">
              <w:rPr>
                <w:rFonts w:ascii="Verdana" w:hAnsi="Verdana"/>
                <w:spacing w:val="-2"/>
              </w:rPr>
              <w:t xml:space="preserve"> in exceptional circumstances</w:t>
            </w:r>
            <w:r w:rsidR="001B3364">
              <w:rPr>
                <w:rFonts w:ascii="Verdana" w:hAnsi="Verdana"/>
                <w:spacing w:val="-2"/>
              </w:rPr>
              <w:t xml:space="preserve"> for a 5</w:t>
            </w:r>
            <w:r w:rsidR="001B3364" w:rsidRPr="001B3364">
              <w:rPr>
                <w:rFonts w:ascii="Verdana" w:hAnsi="Verdana"/>
                <w:spacing w:val="-2"/>
                <w:vertAlign w:val="superscript"/>
              </w:rPr>
              <w:t>th</w:t>
            </w:r>
            <w:r w:rsidR="001B3364">
              <w:rPr>
                <w:rFonts w:ascii="Verdana" w:hAnsi="Verdana"/>
                <w:spacing w:val="-2"/>
              </w:rPr>
              <w:t xml:space="preserve"> year maximum</w:t>
            </w:r>
            <w:r w:rsidRPr="00097FFD">
              <w:rPr>
                <w:rFonts w:ascii="Verdana" w:hAnsi="Verdana"/>
                <w:spacing w:val="-2"/>
              </w:rPr>
              <w:t>)</w:t>
            </w:r>
            <w:r w:rsidR="005D3A8E" w:rsidRPr="00097FFD">
              <w:rPr>
                <w:rFonts w:ascii="Verdana" w:hAnsi="Verdana"/>
                <w:spacing w:val="-2"/>
              </w:rPr>
              <w:t>:</w:t>
            </w:r>
          </w:p>
          <w:p w14:paraId="45FB0818" w14:textId="77777777" w:rsidR="005D3A8E" w:rsidRDefault="005D3A8E" w:rsidP="005D3A8E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7770" w:type="dxa"/>
          </w:tcPr>
          <w:p w14:paraId="049F31CB" w14:textId="77777777" w:rsidR="005D3A8E" w:rsidRDefault="005D3A8E" w:rsidP="00D13FB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</w:tbl>
    <w:p w14:paraId="53128261" w14:textId="77777777" w:rsidR="005D3A8E" w:rsidRDefault="005D3A8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4A82B36C" w14:textId="77777777" w:rsidR="00B014A6" w:rsidRDefault="00B17E09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 w:rsidRPr="00097FFD">
        <w:rPr>
          <w:rFonts w:ascii="Verdana" w:hAnsi="Verdana"/>
          <w:spacing w:val="-3"/>
        </w:rPr>
        <w:t>To also serve as an External Examiner for the following degree</w:t>
      </w:r>
      <w:r w:rsidR="006F6C9A">
        <w:rPr>
          <w:rFonts w:ascii="Verdana" w:hAnsi="Verdana"/>
          <w:spacing w:val="-3"/>
        </w:rPr>
        <w:t>(s)</w:t>
      </w:r>
      <w:r w:rsidR="00867811">
        <w:rPr>
          <w:rFonts w:ascii="Verdana" w:hAnsi="Verdana"/>
          <w:spacing w:val="-3"/>
        </w:rPr>
        <w:t xml:space="preserve"> or serve as External Examiner for part of the following degree(s)</w:t>
      </w:r>
      <w:r w:rsidR="00B014A6">
        <w:rPr>
          <w:rFonts w:ascii="Verdana" w:hAnsi="Verdana"/>
          <w:spacing w:val="-3"/>
        </w:rPr>
        <w:t xml:space="preserve"> / degree apprenticeships</w:t>
      </w:r>
      <w:r>
        <w:rPr>
          <w:rFonts w:ascii="Verdana" w:hAnsi="Verdana"/>
          <w:b/>
          <w:spacing w:val="-3"/>
        </w:rPr>
        <w:t>:</w:t>
      </w:r>
    </w:p>
    <w:p w14:paraId="283AB297" w14:textId="77777777" w:rsidR="00B014A6" w:rsidRDefault="00B014A6" w:rsidP="00B014A6">
      <w:pPr>
        <w:jc w:val="both"/>
        <w:rPr>
          <w:b/>
          <w:bCs/>
        </w:rPr>
      </w:pPr>
    </w:p>
    <w:tbl>
      <w:tblPr>
        <w:tblW w:w="10632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2127"/>
        <w:gridCol w:w="2268"/>
        <w:gridCol w:w="1134"/>
      </w:tblGrid>
      <w:tr w:rsidR="00B014A6" w14:paraId="6FA49320" w14:textId="77777777" w:rsidTr="00B34B74">
        <w:trPr>
          <w:trHeight w:val="623"/>
        </w:trPr>
        <w:tc>
          <w:tcPr>
            <w:tcW w:w="42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EE21BED" w14:textId="77777777" w:rsidR="00B014A6" w:rsidRDefault="00B014A6" w:rsidP="00B34B74">
            <w:pPr>
              <w:spacing w:before="90" w:after="54" w:line="259" w:lineRule="auto"/>
              <w:jc w:val="center"/>
              <w:rPr>
                <w:rFonts w:ascii="Verdana" w:hAnsi="Verdana"/>
                <w:b/>
                <w:bCs/>
              </w:rPr>
            </w:pPr>
            <w:r w:rsidRPr="44D42D57">
              <w:rPr>
                <w:rFonts w:ascii="Verdana" w:hAnsi="Verdana"/>
                <w:b/>
                <w:bCs/>
              </w:rPr>
              <w:t>TITLE OF DEGREE(S)</w:t>
            </w:r>
          </w:p>
          <w:p w14:paraId="73564177" w14:textId="77777777" w:rsidR="00B014A6" w:rsidRDefault="00B014A6" w:rsidP="00B34B74">
            <w:pPr>
              <w:spacing w:before="90" w:after="54" w:line="259" w:lineRule="auto"/>
              <w:rPr>
                <w:b/>
                <w:bCs/>
              </w:rPr>
            </w:pPr>
            <w:r w:rsidRPr="44D42D57">
              <w:rPr>
                <w:rFonts w:ascii="Verdana" w:hAnsi="Verdana"/>
                <w:b/>
                <w:bCs/>
              </w:rPr>
              <w:t>as stated in Campus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44D42D57">
              <w:rPr>
                <w:rFonts w:ascii="Verdana" w:hAnsi="Verdana"/>
                <w:b/>
                <w:bCs/>
              </w:rPr>
              <w:t>Solutions (CS</w:t>
            </w:r>
            <w:r w:rsidRPr="58BE8ECF">
              <w:rPr>
                <w:rFonts w:ascii="Verdana" w:hAnsi="Verdana"/>
                <w:b/>
                <w:bCs/>
                <w:spacing w:val="-2"/>
              </w:rPr>
              <w:t>)</w:t>
            </w:r>
            <w:r w:rsidRPr="58BE8ECF">
              <w:rPr>
                <w:rFonts w:ascii="Verdana" w:hAnsi="Verdana"/>
                <w:b/>
                <w:bCs/>
              </w:rPr>
              <w:fldChar w:fldCharType="begin"/>
            </w:r>
            <w:r w:rsidRPr="58BE8ECF">
              <w:rPr>
                <w:rFonts w:ascii="Verdana" w:hAnsi="Verdana"/>
                <w:b/>
                <w:bCs/>
              </w:rPr>
              <w:instrText xml:space="preserve">PRIVATE </w:instrText>
            </w:r>
            <w:r w:rsidRPr="58BE8ECF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F1A6180" w14:textId="77777777" w:rsidR="00B014A6" w:rsidRPr="58BE8ECF" w:rsidRDefault="00B014A6" w:rsidP="00B34B74">
            <w:pPr>
              <w:suppressAutoHyphens/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</w:rPr>
            </w:pPr>
            <w:proofErr w:type="spellStart"/>
            <w:r>
              <w:rPr>
                <w:rFonts w:ascii="Verdana" w:hAnsi="Verdana"/>
                <w:b/>
                <w:bCs/>
                <w:spacing w:val="-3"/>
              </w:rPr>
              <w:t>DAp</w:t>
            </w:r>
            <w:proofErr w:type="spellEnd"/>
            <w:r>
              <w:rPr>
                <w:rFonts w:ascii="Verdana" w:hAnsi="Verdana"/>
                <w:b/>
                <w:bCs/>
                <w:spacing w:val="-3"/>
              </w:rPr>
              <w:t>*</w:t>
            </w:r>
          </w:p>
        </w:tc>
        <w:tc>
          <w:tcPr>
            <w:tcW w:w="21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21B3B4D" w14:textId="77777777" w:rsidR="00B014A6" w:rsidRDefault="00B014A6" w:rsidP="00B34B74">
            <w:pPr>
              <w:suppressAutoHyphens/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</w:rPr>
            </w:pPr>
            <w:r w:rsidRPr="58BE8ECF">
              <w:rPr>
                <w:rFonts w:ascii="Verdana" w:hAnsi="Verdana"/>
                <w:b/>
                <w:bCs/>
                <w:spacing w:val="-3"/>
              </w:rPr>
              <w:t>CS COURSE CODE(S)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BEBD9C" w14:textId="77777777" w:rsidR="00B014A6" w:rsidRDefault="00B014A6" w:rsidP="00B34B74">
            <w:pPr>
              <w:suppressAutoHyphens/>
              <w:spacing w:before="90"/>
              <w:jc w:val="center"/>
              <w:rPr>
                <w:rFonts w:ascii="Verdana" w:hAnsi="Verdana"/>
                <w:b/>
                <w:bCs/>
                <w:spacing w:val="-3"/>
              </w:rPr>
            </w:pPr>
            <w:r w:rsidRPr="001B3141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QUALIFICATION(S)</w:t>
            </w:r>
            <w:r w:rsidRPr="58BE8ECF">
              <w:rPr>
                <w:rFonts w:ascii="Verdana" w:hAnsi="Verdana"/>
                <w:b/>
                <w:bCs/>
                <w:spacing w:val="-3"/>
              </w:rPr>
              <w:t xml:space="preserve"> as stated in CS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57CCBD6" w14:textId="77777777" w:rsidR="00B014A6" w:rsidRPr="001B3141" w:rsidRDefault="00B014A6" w:rsidP="00B34B74">
            <w:pPr>
              <w:suppressAutoHyphens/>
              <w:spacing w:before="90"/>
              <w:jc w:val="center"/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</w:pPr>
            <w:r w:rsidRPr="001B3141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CAMPUS</w:t>
            </w:r>
          </w:p>
        </w:tc>
      </w:tr>
      <w:tr w:rsidR="00B014A6" w14:paraId="432BA7F8" w14:textId="77777777" w:rsidTr="00B34B74">
        <w:trPr>
          <w:trHeight w:val="145"/>
        </w:trPr>
        <w:tc>
          <w:tcPr>
            <w:tcW w:w="425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17AD3048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-18472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oub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0528" w14:textId="77777777" w:rsidR="00B014A6" w:rsidRPr="00D57C13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8EA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CBC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A9DCF6E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B014A6" w14:paraId="7C05EE9C" w14:textId="77777777" w:rsidTr="00B34B74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7CD7BC57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-15292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16158" w14:textId="77777777" w:rsidR="00B014A6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407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281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1EC29A2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B014A6" w14:paraId="264BC592" w14:textId="77777777" w:rsidTr="00B34B74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0A9FD0CF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-14351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A4BAC" w14:textId="77777777" w:rsidR="00B014A6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158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155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55FB572A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B014A6" w14:paraId="4734E5F6" w14:textId="77777777" w:rsidTr="00B34B74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43E72750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4958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C0786" w14:textId="77777777" w:rsidR="00B014A6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2E4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C0C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01B63C53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B014A6" w14:paraId="5AC69132" w14:textId="77777777" w:rsidTr="00B34B74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5366F5D8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-28296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24A65" w14:textId="77777777" w:rsidR="00B014A6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FE2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DF9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2C28072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B014A6" w14:paraId="2815BBA4" w14:textId="77777777" w:rsidTr="00B34B74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0EBD07B4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sdt>
          <w:sdtPr>
            <w:rPr>
              <w:rFonts w:ascii="Verdana" w:hAnsi="Verdana"/>
              <w:b/>
              <w:spacing w:val="-3"/>
            </w:rPr>
            <w:id w:val="-12851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D4462" w14:textId="77777777" w:rsidR="00B014A6" w:rsidRDefault="00B014A6" w:rsidP="00B34B74">
                <w:pPr>
                  <w:tabs>
                    <w:tab w:val="left" w:pos="0"/>
                  </w:tabs>
                  <w:suppressAutoHyphens/>
                  <w:spacing w:before="90" w:after="54"/>
                  <w:jc w:val="center"/>
                  <w:rPr>
                    <w:rFonts w:ascii="Verdana" w:hAnsi="Verdana"/>
                    <w:b/>
                    <w:spacing w:val="-3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BB9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3EB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5CE714CC" w14:textId="77777777" w:rsidR="00B014A6" w:rsidRDefault="00B014A6" w:rsidP="00B34B7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</w:tbl>
    <w:p w14:paraId="09F7A09D" w14:textId="25205880" w:rsidR="00B014A6" w:rsidRPr="005B36E5" w:rsidRDefault="00B014A6" w:rsidP="00B014A6">
      <w:pPr>
        <w:widowControl/>
        <w:spacing w:before="100" w:beforeAutospacing="1" w:after="100" w:afterAutospacing="1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>*</w:t>
      </w:r>
      <w:r w:rsidRPr="001B3141">
        <w:rPr>
          <w:rFonts w:ascii="Verdana" w:hAnsi="Verdana"/>
          <w:b/>
          <w:spacing w:val="-3"/>
        </w:rPr>
        <w:t xml:space="preserve">Please </w:t>
      </w:r>
      <w:r>
        <w:rPr>
          <w:rFonts w:ascii="Verdana" w:hAnsi="Verdana"/>
          <w:b/>
          <w:spacing w:val="-3"/>
        </w:rPr>
        <w:t>select</w:t>
      </w:r>
      <w:r w:rsidRPr="001B3141">
        <w:rPr>
          <w:rFonts w:ascii="Verdana" w:hAnsi="Verdana"/>
          <w:b/>
          <w:spacing w:val="-3"/>
        </w:rPr>
        <w:t xml:space="preserve"> this box if this </w:t>
      </w:r>
      <w:r w:rsidR="00D82617" w:rsidRPr="00D82617">
        <w:rPr>
          <w:rFonts w:ascii="Verdana" w:hAnsi="Verdana"/>
          <w:b/>
          <w:spacing w:val="-3"/>
        </w:rPr>
        <w:t>module also delivers to an apprenticeship standard qualificatio</w:t>
      </w:r>
      <w:r w:rsidR="00B610E8">
        <w:rPr>
          <w:rFonts w:ascii="Verdana" w:hAnsi="Verdana"/>
          <w:b/>
          <w:spacing w:val="-3"/>
        </w:rPr>
        <w:t>n.</w:t>
      </w:r>
    </w:p>
    <w:p w14:paraId="52E56223" w14:textId="132A1B64" w:rsidR="00B17E09" w:rsidRDefault="00B014A6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 xml:space="preserve"> </w:t>
      </w:r>
    </w:p>
    <w:p w14:paraId="668664E2" w14:textId="057D6BA8" w:rsidR="00867811" w:rsidRPr="00275D31" w:rsidRDefault="00867811" w:rsidP="00867811">
      <w:pPr>
        <w:tabs>
          <w:tab w:val="left" w:pos="0"/>
        </w:tabs>
        <w:suppressAutoHyphens/>
        <w:jc w:val="both"/>
        <w:rPr>
          <w:rFonts w:ascii="Verdana" w:hAnsi="Verdana"/>
          <w:i/>
          <w:spacing w:val="-3"/>
        </w:rPr>
      </w:pPr>
      <w:r w:rsidRPr="00AA18C8">
        <w:rPr>
          <w:rFonts w:ascii="Verdana" w:hAnsi="Verdana"/>
          <w:b/>
          <w:i/>
          <w:spacing w:val="-3"/>
          <w:u w:val="single"/>
        </w:rPr>
        <w:t>Only complete this section</w:t>
      </w:r>
      <w:r>
        <w:rPr>
          <w:rFonts w:ascii="Verdana" w:hAnsi="Verdana"/>
          <w:i/>
          <w:spacing w:val="-3"/>
        </w:rPr>
        <w:t xml:space="preserve"> i</w:t>
      </w:r>
      <w:r w:rsidRPr="0088178D">
        <w:rPr>
          <w:rFonts w:ascii="Verdana" w:hAnsi="Verdana"/>
          <w:i/>
          <w:spacing w:val="-3"/>
        </w:rPr>
        <w:t xml:space="preserve">f you have specific modules to be examined </w:t>
      </w:r>
      <w:r w:rsidRPr="00AA18C8">
        <w:rPr>
          <w:rFonts w:ascii="Verdana" w:hAnsi="Verdana"/>
          <w:b/>
          <w:i/>
          <w:spacing w:val="-3"/>
          <w:u w:val="single"/>
        </w:rPr>
        <w:t>that do not relate</w:t>
      </w:r>
      <w:r>
        <w:rPr>
          <w:rFonts w:ascii="Verdana" w:hAnsi="Verdana"/>
          <w:i/>
          <w:spacing w:val="-3"/>
        </w:rPr>
        <w:t xml:space="preserve"> to the </w:t>
      </w:r>
      <w:r w:rsidRPr="0088178D">
        <w:rPr>
          <w:rFonts w:ascii="Verdana" w:hAnsi="Verdana"/>
          <w:i/>
          <w:spacing w:val="-3"/>
        </w:rPr>
        <w:t>degrees</w:t>
      </w:r>
      <w:r>
        <w:rPr>
          <w:rFonts w:ascii="Verdana" w:hAnsi="Verdana"/>
          <w:i/>
          <w:spacing w:val="-3"/>
        </w:rPr>
        <w:t>(s) within your School</w:t>
      </w:r>
      <w:r w:rsidR="00B014A6">
        <w:rPr>
          <w:rFonts w:ascii="Verdana" w:hAnsi="Verdana"/>
          <w:i/>
          <w:spacing w:val="-3"/>
        </w:rPr>
        <w:t>.  F</w:t>
      </w:r>
      <w:r>
        <w:rPr>
          <w:rFonts w:ascii="Verdana" w:hAnsi="Verdana"/>
          <w:i/>
          <w:spacing w:val="-3"/>
        </w:rPr>
        <w:t>or example</w:t>
      </w:r>
      <w:r w:rsidR="00B014A6">
        <w:rPr>
          <w:rFonts w:ascii="Verdana" w:hAnsi="Verdana"/>
          <w:i/>
          <w:spacing w:val="-3"/>
        </w:rPr>
        <w:t>:</w:t>
      </w:r>
      <w:r>
        <w:rPr>
          <w:rFonts w:ascii="Verdana" w:hAnsi="Verdana"/>
          <w:i/>
          <w:spacing w:val="-3"/>
        </w:rPr>
        <w:t xml:space="preserve"> service teaching modules such as </w:t>
      </w:r>
      <w:r w:rsidRPr="004A3A73">
        <w:rPr>
          <w:rFonts w:ascii="Verdana" w:hAnsi="Verdana"/>
          <w:color w:val="000000"/>
        </w:rPr>
        <w:t>Mathematics modules run for students in Engineering or other schools (HG1M11 or HG1MC1)</w:t>
      </w:r>
      <w:r w:rsidR="00B014A6">
        <w:rPr>
          <w:rFonts w:ascii="Verdana" w:hAnsi="Verdana"/>
          <w:color w:val="000000"/>
        </w:rPr>
        <w:t xml:space="preserve"> </w:t>
      </w:r>
      <w:r w:rsidRPr="004A3A73">
        <w:rPr>
          <w:rFonts w:ascii="Verdana" w:hAnsi="Verdana"/>
          <w:color w:val="000000"/>
        </w:rPr>
        <w:t>or Inter Faculty language modules (LK34GA and LK34GB)</w:t>
      </w:r>
      <w:r w:rsidRPr="004A3A73">
        <w:rPr>
          <w:rFonts w:ascii="Verdana" w:hAnsi="Verdana"/>
          <w:i/>
          <w:color w:val="000000"/>
          <w:spacing w:val="-3"/>
        </w:rPr>
        <w:t>.</w:t>
      </w:r>
    </w:p>
    <w:p w14:paraId="6396FDB8" w14:textId="5DAFF473" w:rsidR="4AC3F12A" w:rsidRDefault="4AC3F12A" w:rsidP="4AC3F12A">
      <w:pPr>
        <w:jc w:val="both"/>
        <w:rPr>
          <w:b/>
          <w:bCs/>
          <w:u w:val="single"/>
        </w:rPr>
      </w:pP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103"/>
        <w:gridCol w:w="1843"/>
      </w:tblGrid>
      <w:tr w:rsidR="00867811" w14:paraId="531954C5" w14:textId="77777777" w:rsidTr="4AC3F12A">
        <w:trPr>
          <w:trHeight w:val="405"/>
        </w:trPr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0435D90" w14:textId="6A6E8875" w:rsidR="00867811" w:rsidRPr="000C526F" w:rsidRDefault="4AC3F12A" w:rsidP="4AC3F12A">
            <w:pPr>
              <w:suppressAutoHyphens/>
              <w:spacing w:before="90" w:after="54"/>
              <w:jc w:val="center"/>
              <w:rPr>
                <w:rFonts w:ascii="Verdana" w:hAnsi="Verdana"/>
                <w:b/>
                <w:bCs/>
                <w:spacing w:val="-2"/>
              </w:rPr>
            </w:pPr>
            <w:r w:rsidRPr="4AC3F12A">
              <w:rPr>
                <w:rFonts w:ascii="Verdana" w:hAnsi="Verdana"/>
                <w:b/>
                <w:bCs/>
              </w:rPr>
              <w:t>MODULE CODE(S)</w:t>
            </w:r>
            <w:r w:rsidR="00867811" w:rsidRPr="4AC3F12A">
              <w:rPr>
                <w:rFonts w:ascii="Verdana" w:hAnsi="Verdana"/>
                <w:b/>
                <w:bCs/>
              </w:rPr>
              <w:fldChar w:fldCharType="begin"/>
            </w:r>
            <w:r w:rsidR="00867811" w:rsidRPr="4AC3F12A">
              <w:rPr>
                <w:rFonts w:ascii="Verdana" w:hAnsi="Verdana"/>
                <w:b/>
                <w:bCs/>
              </w:rPr>
              <w:instrText xml:space="preserve">PRIVATE </w:instrText>
            </w:r>
            <w:r w:rsidR="00867811" w:rsidRPr="4AC3F12A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51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701AE01" w14:textId="77777777" w:rsidR="00867811" w:rsidRDefault="00867811" w:rsidP="4AC3F12A">
            <w:pPr>
              <w:suppressAutoHyphens/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</w:rPr>
            </w:pPr>
            <w:r w:rsidRPr="4AC3F12A">
              <w:rPr>
                <w:rFonts w:ascii="Verdana" w:hAnsi="Verdana"/>
                <w:b/>
                <w:bCs/>
                <w:spacing w:val="-3"/>
              </w:rPr>
              <w:t>TITLE OF MODULE(S)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A4B467C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Verdana" w:hAnsi="Verdana"/>
                <w:b/>
                <w:spacing w:val="-3"/>
              </w:rPr>
            </w:pPr>
            <w:r>
              <w:rPr>
                <w:rFonts w:ascii="Verdana" w:hAnsi="Verdana"/>
                <w:b/>
                <w:spacing w:val="-3"/>
              </w:rPr>
              <w:t>CAMPUS</w:t>
            </w:r>
          </w:p>
        </w:tc>
      </w:tr>
      <w:tr w:rsidR="00867811" w14:paraId="07459315" w14:textId="77777777" w:rsidTr="4AC3F12A">
        <w:trPr>
          <w:trHeight w:val="186"/>
        </w:trPr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70DF9E56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  <w:tr w:rsidR="00867811" w14:paraId="44E871BC" w14:textId="77777777" w:rsidTr="4AC3F12A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37805D2" w14:textId="77777777" w:rsidR="00867811" w:rsidRDefault="00867811" w:rsidP="009F3226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/>
                <w:b/>
                <w:spacing w:val="-3"/>
              </w:rPr>
            </w:pPr>
          </w:p>
        </w:tc>
      </w:tr>
    </w:tbl>
    <w:p w14:paraId="463F29E8" w14:textId="77777777" w:rsidR="00264DE2" w:rsidRPr="00A5721D" w:rsidRDefault="00264DE2" w:rsidP="001B206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u w:val="single"/>
        </w:rPr>
      </w:pPr>
    </w:p>
    <w:p w14:paraId="3B7B4B86" w14:textId="77777777" w:rsidR="001B2062" w:rsidRDefault="001B2062" w:rsidP="001B206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3A0FF5F2" w14:textId="77777777" w:rsidR="0002378D" w:rsidRDefault="0002378D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14:paraId="39BAFD74" w14:textId="77777777" w:rsidR="001B2062" w:rsidRDefault="001B2062" w:rsidP="4AC3F12A">
      <w:pPr>
        <w:pStyle w:val="ListParagraph"/>
        <w:numPr>
          <w:ilvl w:val="0"/>
          <w:numId w:val="1"/>
        </w:numPr>
        <w:suppressAutoHyphens/>
        <w:jc w:val="both"/>
        <w:rPr>
          <w:rFonts w:ascii="Verdana" w:eastAsia="Verdana" w:hAnsi="Verdana" w:cs="Verdana"/>
          <w:spacing w:val="-3"/>
        </w:rPr>
      </w:pPr>
      <w:r w:rsidRPr="00097FFD">
        <w:rPr>
          <w:rFonts w:ascii="Verdana" w:hAnsi="Verdana"/>
          <w:spacing w:val="-3"/>
        </w:rPr>
        <w:t>I confirm that he/she is currently External Examiner for the same Course/Modules at the Uni</w:t>
      </w:r>
      <w:r>
        <w:rPr>
          <w:rFonts w:ascii="Verdana" w:hAnsi="Verdana"/>
          <w:spacing w:val="-3"/>
        </w:rPr>
        <w:t>versity of Nottingham in the UK.</w:t>
      </w:r>
    </w:p>
    <w:p w14:paraId="5630AD66" w14:textId="77777777" w:rsidR="0002378D" w:rsidRDefault="0002378D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14:paraId="0E5CF78D" w14:textId="77777777" w:rsidR="005D3A8E" w:rsidRPr="001A31A7" w:rsidRDefault="00B17E09" w:rsidP="4AC3F12A">
      <w:pPr>
        <w:pStyle w:val="ListParagraph"/>
        <w:numPr>
          <w:ilvl w:val="0"/>
          <w:numId w:val="1"/>
        </w:numPr>
        <w:suppressAutoHyphens/>
        <w:jc w:val="both"/>
        <w:rPr>
          <w:rFonts w:ascii="Verdana" w:eastAsia="Verdana" w:hAnsi="Verdana" w:cs="Verdana"/>
          <w:spacing w:val="-3"/>
        </w:rPr>
      </w:pPr>
      <w:r>
        <w:rPr>
          <w:rFonts w:ascii="Verdana" w:hAnsi="Verdana"/>
          <w:spacing w:val="-3"/>
        </w:rPr>
        <w:t>The nominee has confirmed a willingness to serve in accordance with the</w:t>
      </w:r>
      <w:r w:rsidR="00097FFD">
        <w:rPr>
          <w:rFonts w:ascii="Verdana" w:hAnsi="Verdana"/>
          <w:spacing w:val="-3"/>
        </w:rPr>
        <w:t xml:space="preserve"> University’s Policy for the Appointment and Responsibilities of External Examiners</w:t>
      </w:r>
      <w:r w:rsidR="001A31A7">
        <w:rPr>
          <w:rFonts w:ascii="Verdana" w:hAnsi="Verdana"/>
          <w:spacing w:val="-3"/>
        </w:rPr>
        <w:t xml:space="preserve"> and is not included in any categories or circumstances listed in Restrictions of Appointment</w:t>
      </w:r>
      <w:r>
        <w:rPr>
          <w:rFonts w:ascii="Verdana" w:hAnsi="Verdana"/>
          <w:spacing w:val="-3"/>
        </w:rPr>
        <w:t xml:space="preserve">.  The nominee has not been a member of staff </w:t>
      </w:r>
      <w:r w:rsidR="00097FFD">
        <w:rPr>
          <w:rFonts w:ascii="Verdana" w:hAnsi="Verdana"/>
          <w:spacing w:val="-3"/>
        </w:rPr>
        <w:t xml:space="preserve">or a student </w:t>
      </w:r>
      <w:r>
        <w:rPr>
          <w:rFonts w:ascii="Verdana" w:hAnsi="Verdana"/>
          <w:spacing w:val="-3"/>
        </w:rPr>
        <w:t>at the University of Nottingham</w:t>
      </w:r>
      <w:r w:rsidR="00097FFD">
        <w:rPr>
          <w:rFonts w:ascii="Verdana" w:hAnsi="Verdana"/>
          <w:spacing w:val="-3"/>
        </w:rPr>
        <w:t xml:space="preserve"> within the last five</w:t>
      </w:r>
      <w:r>
        <w:rPr>
          <w:rFonts w:ascii="Verdana" w:hAnsi="Verdana"/>
          <w:spacing w:val="-3"/>
        </w:rPr>
        <w:t xml:space="preserve"> years.</w:t>
      </w:r>
      <w:r w:rsidR="003C1468">
        <w:rPr>
          <w:rFonts w:ascii="Verdana" w:hAnsi="Verdana"/>
          <w:spacing w:val="-3"/>
        </w:rPr>
        <w:t xml:space="preserve"> </w:t>
      </w:r>
    </w:p>
    <w:p w14:paraId="61829076" w14:textId="77777777" w:rsidR="005D3A8E" w:rsidRDefault="005D3A8E" w:rsidP="005D3A8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14:paraId="2A0B93DE" w14:textId="77777777" w:rsidR="005D3A8E" w:rsidRDefault="005D3A8E" w:rsidP="4AC3F12A">
      <w:pPr>
        <w:pStyle w:val="ListParagraph"/>
        <w:numPr>
          <w:ilvl w:val="0"/>
          <w:numId w:val="1"/>
        </w:numPr>
        <w:suppressAutoHyphens/>
        <w:jc w:val="both"/>
        <w:rPr>
          <w:rFonts w:ascii="Verdana" w:eastAsia="Verdana" w:hAnsi="Verdana" w:cs="Verdana"/>
          <w:spacing w:val="-3"/>
        </w:rPr>
      </w:pPr>
      <w:r>
        <w:rPr>
          <w:rFonts w:ascii="Verdana" w:hAnsi="Verdana"/>
          <w:spacing w:val="-3"/>
        </w:rPr>
        <w:t xml:space="preserve">The appointment* is renewable annually up to a normal maximum of </w:t>
      </w:r>
      <w:r w:rsidR="00097FFD">
        <w:rPr>
          <w:rFonts w:ascii="Verdana" w:hAnsi="Verdana"/>
          <w:spacing w:val="-3"/>
        </w:rPr>
        <w:t>four</w:t>
      </w:r>
      <w:r>
        <w:rPr>
          <w:rFonts w:ascii="Verdana" w:hAnsi="Verdana"/>
          <w:spacing w:val="-3"/>
        </w:rPr>
        <w:t xml:space="preserve"> consecutive years' service.</w:t>
      </w:r>
    </w:p>
    <w:p w14:paraId="2BA226A1" w14:textId="77777777" w:rsidR="00264DE2" w:rsidRDefault="00264DE2" w:rsidP="005D3A8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14:paraId="17AD93B2" w14:textId="77777777" w:rsidR="00264DE2" w:rsidRDefault="00264DE2" w:rsidP="00264DE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0DE4B5B7" w14:textId="77777777" w:rsidR="00264DE2" w:rsidRDefault="00264DE2" w:rsidP="00264DE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1275"/>
        <w:gridCol w:w="1985"/>
      </w:tblGrid>
      <w:tr w:rsidR="00264DE2" w:rsidRPr="00994D66" w14:paraId="6336E1F1" w14:textId="77777777" w:rsidTr="00507A5D">
        <w:tc>
          <w:tcPr>
            <w:tcW w:w="3936" w:type="dxa"/>
            <w:shd w:val="clear" w:color="auto" w:fill="auto"/>
          </w:tcPr>
          <w:p w14:paraId="66204FF1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6FEFB7B0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  <w:r w:rsidRPr="00994D66">
              <w:rPr>
                <w:rFonts w:ascii="Verdana" w:hAnsi="Verdana"/>
                <w:b/>
                <w:spacing w:val="-3"/>
              </w:rPr>
              <w:t>HEAD OF SC</w:t>
            </w:r>
            <w:r>
              <w:rPr>
                <w:rFonts w:ascii="Verdana" w:hAnsi="Verdana"/>
                <w:b/>
                <w:spacing w:val="-3"/>
              </w:rPr>
              <w:t>HOOL SIGN</w:t>
            </w:r>
            <w:r w:rsidRPr="00994D66">
              <w:rPr>
                <w:rFonts w:ascii="Verdana" w:hAnsi="Verdana"/>
                <w:b/>
                <w:spacing w:val="-3"/>
              </w:rPr>
              <w:t>ATURE</w:t>
            </w:r>
          </w:p>
          <w:p w14:paraId="2DBF0D7D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402" w:type="dxa"/>
            <w:shd w:val="clear" w:color="auto" w:fill="auto"/>
          </w:tcPr>
          <w:p w14:paraId="6B62F1B3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02F2C34E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1275" w:type="dxa"/>
            <w:shd w:val="clear" w:color="auto" w:fill="auto"/>
          </w:tcPr>
          <w:p w14:paraId="680A4E5D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7B02AFC4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  <w:r w:rsidRPr="00994D66">
              <w:rPr>
                <w:rFonts w:ascii="Verdana" w:hAnsi="Verdana"/>
                <w:b/>
                <w:spacing w:val="-3"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19219836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</w:tr>
    </w:tbl>
    <w:p w14:paraId="296FEF7D" w14:textId="77777777" w:rsidR="00264DE2" w:rsidRDefault="00264DE2" w:rsidP="00264DE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7194DBDC" w14:textId="77777777" w:rsidR="00264DE2" w:rsidRDefault="00264DE2" w:rsidP="00264DE2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62"/>
      </w:tblGrid>
      <w:tr w:rsidR="00264DE2" w:rsidRPr="00994D66" w14:paraId="2932D656" w14:textId="77777777" w:rsidTr="00507A5D">
        <w:tc>
          <w:tcPr>
            <w:tcW w:w="3936" w:type="dxa"/>
            <w:shd w:val="clear" w:color="auto" w:fill="auto"/>
          </w:tcPr>
          <w:p w14:paraId="769D0D3C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7D5E4CD0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  <w:r w:rsidRPr="00994D66">
              <w:rPr>
                <w:rFonts w:ascii="Verdana" w:hAnsi="Verdana"/>
                <w:b/>
                <w:spacing w:val="-3"/>
              </w:rPr>
              <w:t>SCHOOL/DIVISION</w:t>
            </w:r>
          </w:p>
          <w:p w14:paraId="54CD245A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6662" w:type="dxa"/>
            <w:shd w:val="clear" w:color="auto" w:fill="auto"/>
          </w:tcPr>
          <w:p w14:paraId="1231BE67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36FEB5B0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14:paraId="30D7AA69" w14:textId="77777777" w:rsidR="00264DE2" w:rsidRPr="00994D66" w:rsidRDefault="00264DE2" w:rsidP="00507A5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</w:tr>
    </w:tbl>
    <w:p w14:paraId="7196D064" w14:textId="77777777" w:rsidR="005D3A8E" w:rsidRPr="00264DE2" w:rsidRDefault="005D3A8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14:paraId="34FF1C98" w14:textId="77777777" w:rsidR="005D3A8E" w:rsidRDefault="005D3A8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29E99702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fldChar w:fldCharType="begin"/>
      </w:r>
      <w:r>
        <w:rPr>
          <w:rFonts w:ascii="Verdana" w:hAnsi="Verdana"/>
          <w:b/>
          <w:i/>
        </w:rPr>
        <w:instrText xml:space="preserve">PRIVATE </w:instrText>
      </w:r>
      <w:r>
        <w:rPr>
          <w:rFonts w:ascii="Verdana" w:hAnsi="Verdana"/>
          <w:b/>
          <w:i/>
        </w:rPr>
        <w:fldChar w:fldCharType="end"/>
      </w:r>
      <w:r>
        <w:rPr>
          <w:rFonts w:ascii="Verdana" w:hAnsi="Verdana"/>
          <w:b/>
          <w:i/>
        </w:rPr>
        <w:t>Please return the form to:</w:t>
      </w:r>
    </w:p>
    <w:p w14:paraId="6D072C0D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</w:p>
    <w:p w14:paraId="5305FF3F" w14:textId="77777777" w:rsidR="006F6C9A" w:rsidRDefault="00FF1082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hyperlink r:id="rId11" w:history="1">
        <w:r w:rsidR="006F6C9A" w:rsidRPr="00B842E3">
          <w:rPr>
            <w:rStyle w:val="Hyperlink"/>
            <w:rFonts w:ascii="Verdana" w:hAnsi="Verdana"/>
            <w:b/>
            <w:i/>
          </w:rPr>
          <w:t>external-examiners@nottingham.ac.uk</w:t>
        </w:r>
      </w:hyperlink>
      <w:r w:rsidR="006F6C9A">
        <w:rPr>
          <w:rFonts w:ascii="Verdana" w:hAnsi="Verdana"/>
          <w:b/>
          <w:i/>
        </w:rPr>
        <w:t xml:space="preserve"> </w:t>
      </w:r>
    </w:p>
    <w:p w14:paraId="48A21919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</w:p>
    <w:p w14:paraId="5C0C8DC2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or </w:t>
      </w:r>
    </w:p>
    <w:p w14:paraId="6BD18F9B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</w:p>
    <w:p w14:paraId="32F4E0C5" w14:textId="77777777" w:rsidR="006F6C9A" w:rsidRDefault="008C2C03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External Examiners</w:t>
      </w:r>
    </w:p>
    <w:p w14:paraId="706F5952" w14:textId="77777777" w:rsidR="006F6C9A" w:rsidRDefault="008C2C03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Student Services</w:t>
      </w:r>
    </w:p>
    <w:p w14:paraId="50DF1320" w14:textId="77777777" w:rsidR="0061189D" w:rsidRDefault="0061189D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Academic Processes</w:t>
      </w:r>
    </w:p>
    <w:p w14:paraId="18DAB7D3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E Floor Portland Building</w:t>
      </w:r>
    </w:p>
    <w:p w14:paraId="110122F2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University Park </w:t>
      </w:r>
    </w:p>
    <w:p w14:paraId="238601FE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b/>
          <w:i/>
        </w:rPr>
      </w:pPr>
    </w:p>
    <w:p w14:paraId="3A987D06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i/>
        </w:rPr>
      </w:pPr>
      <w:r w:rsidRPr="00F45FF7">
        <w:rPr>
          <w:rFonts w:ascii="Verdana" w:hAnsi="Verdana"/>
          <w:i/>
        </w:rPr>
        <w:t>Link to Quality Manual on criteria and restrictions on appointment</w:t>
      </w:r>
      <w:r>
        <w:rPr>
          <w:rFonts w:ascii="Verdana" w:hAnsi="Verdana"/>
          <w:i/>
        </w:rPr>
        <w:t xml:space="preserve"> (section 4 and 5)</w:t>
      </w:r>
      <w:r w:rsidRPr="00F45FF7">
        <w:rPr>
          <w:rFonts w:ascii="Verdana" w:hAnsi="Verdana"/>
          <w:i/>
        </w:rPr>
        <w:t xml:space="preserve">: </w:t>
      </w:r>
    </w:p>
    <w:p w14:paraId="0F3CABC7" w14:textId="77777777" w:rsidR="006F6C9A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i/>
        </w:rPr>
      </w:pPr>
    </w:p>
    <w:p w14:paraId="58146311" w14:textId="77777777" w:rsidR="006F6C9A" w:rsidRPr="00F45FF7" w:rsidRDefault="00FF1082" w:rsidP="006F6C9A">
      <w:pPr>
        <w:keepLines/>
        <w:tabs>
          <w:tab w:val="left" w:pos="0"/>
        </w:tabs>
        <w:suppressAutoHyphens/>
        <w:rPr>
          <w:rFonts w:ascii="Verdana" w:hAnsi="Verdana"/>
          <w:i/>
        </w:rPr>
      </w:pPr>
      <w:hyperlink r:id="rId12" w:history="1">
        <w:r w:rsidR="006F6C9A" w:rsidRPr="00F45FF7">
          <w:rPr>
            <w:rStyle w:val="Hyperlink"/>
            <w:rFonts w:ascii="Verdana" w:hAnsi="Verdana"/>
            <w:i/>
          </w:rPr>
          <w:t>http://www.nottingham.ac.uk/academicservices/qualitymanual/assessmentandawards/appointment-and-responsibilities-of-external-examiners.aspx</w:t>
        </w:r>
      </w:hyperlink>
    </w:p>
    <w:p w14:paraId="5B08B5D1" w14:textId="77777777" w:rsidR="006F6C9A" w:rsidRPr="00F45FF7" w:rsidRDefault="006F6C9A" w:rsidP="006F6C9A">
      <w:pPr>
        <w:keepLines/>
        <w:tabs>
          <w:tab w:val="left" w:pos="0"/>
        </w:tabs>
        <w:suppressAutoHyphens/>
        <w:rPr>
          <w:rFonts w:ascii="Verdana" w:hAnsi="Verdana"/>
          <w:i/>
        </w:rPr>
      </w:pPr>
    </w:p>
    <w:p w14:paraId="16DEB4AB" w14:textId="77777777" w:rsidR="006F6C9A" w:rsidRDefault="006F6C9A" w:rsidP="006F6C9A">
      <w:pPr>
        <w:keepLines/>
        <w:tabs>
          <w:tab w:val="left" w:pos="0"/>
        </w:tabs>
        <w:suppressAutoHyphens/>
        <w:jc w:val="right"/>
        <w:rPr>
          <w:rFonts w:ascii="Verdana" w:hAnsi="Verdana"/>
          <w:i/>
          <w:sz w:val="16"/>
          <w:szCs w:val="16"/>
        </w:rPr>
      </w:pPr>
    </w:p>
    <w:p w14:paraId="7A140B6F" w14:textId="3E631B41" w:rsidR="006F6C9A" w:rsidRPr="00F46277" w:rsidRDefault="1EB22E10" w:rsidP="4AC3F12A">
      <w:pPr>
        <w:keepLines/>
        <w:suppressAutoHyphens/>
        <w:jc w:val="right"/>
        <w:rPr>
          <w:rFonts w:ascii="Verdana" w:hAnsi="Verdana"/>
          <w:sz w:val="16"/>
          <w:szCs w:val="16"/>
        </w:rPr>
      </w:pPr>
      <w:r w:rsidRPr="1EB22E10">
        <w:rPr>
          <w:rFonts w:ascii="Verdana" w:hAnsi="Verdana"/>
          <w:i/>
          <w:iCs/>
          <w:sz w:val="16"/>
          <w:szCs w:val="16"/>
        </w:rPr>
        <w:t>(Revised May 2021)</w:t>
      </w:r>
    </w:p>
    <w:p w14:paraId="0AD9C6F4" w14:textId="77777777" w:rsidR="005D3A8E" w:rsidRDefault="005D3A8E" w:rsidP="006F6C9A">
      <w:pPr>
        <w:tabs>
          <w:tab w:val="left" w:pos="0"/>
        </w:tabs>
        <w:suppressAutoHyphens/>
        <w:jc w:val="both"/>
        <w:rPr>
          <w:rFonts w:ascii="Verdana" w:hAnsi="Verdana"/>
          <w:b/>
          <w:i/>
        </w:rPr>
      </w:pPr>
    </w:p>
    <w:sectPr w:rsidR="005D3A8E" w:rsidSect="00F30C44">
      <w:endnotePr>
        <w:numFmt w:val="decimal"/>
      </w:endnotePr>
      <w:pgSz w:w="11904" w:h="16836"/>
      <w:pgMar w:top="397" w:right="720" w:bottom="45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A04D" w14:textId="77777777" w:rsidR="00191323" w:rsidRDefault="00191323">
      <w:pPr>
        <w:spacing w:line="20" w:lineRule="exact"/>
        <w:rPr>
          <w:sz w:val="24"/>
        </w:rPr>
      </w:pPr>
    </w:p>
  </w:endnote>
  <w:endnote w:type="continuationSeparator" w:id="0">
    <w:p w14:paraId="101885F6" w14:textId="77777777" w:rsidR="00191323" w:rsidRDefault="00191323">
      <w:r>
        <w:rPr>
          <w:sz w:val="24"/>
        </w:rPr>
        <w:t xml:space="preserve"> </w:t>
      </w:r>
    </w:p>
  </w:endnote>
  <w:endnote w:type="continuationNotice" w:id="1">
    <w:p w14:paraId="4EC69B3D" w14:textId="77777777" w:rsidR="00191323" w:rsidRDefault="0019132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BDDB" w14:textId="77777777" w:rsidR="00191323" w:rsidRDefault="00191323">
      <w:r>
        <w:rPr>
          <w:sz w:val="24"/>
        </w:rPr>
        <w:separator/>
      </w:r>
    </w:p>
  </w:footnote>
  <w:footnote w:type="continuationSeparator" w:id="0">
    <w:p w14:paraId="78F0C0FA" w14:textId="77777777" w:rsidR="00191323" w:rsidRDefault="0019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C5F"/>
    <w:multiLevelType w:val="hybridMultilevel"/>
    <w:tmpl w:val="1A08E51A"/>
    <w:lvl w:ilvl="0" w:tplc="938613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408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4E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0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0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8A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6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D167A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17AF"/>
    <w:multiLevelType w:val="hybridMultilevel"/>
    <w:tmpl w:val="9A540024"/>
    <w:lvl w:ilvl="0" w:tplc="B13609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4E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A8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A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6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4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9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62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3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3E"/>
    <w:rsid w:val="000036F1"/>
    <w:rsid w:val="0002378D"/>
    <w:rsid w:val="00091AB2"/>
    <w:rsid w:val="00097FFD"/>
    <w:rsid w:val="000B2295"/>
    <w:rsid w:val="0011172E"/>
    <w:rsid w:val="00170EEF"/>
    <w:rsid w:val="00191323"/>
    <w:rsid w:val="001A31A7"/>
    <w:rsid w:val="001B2062"/>
    <w:rsid w:val="001B3364"/>
    <w:rsid w:val="001B3834"/>
    <w:rsid w:val="001C05D3"/>
    <w:rsid w:val="001D35C7"/>
    <w:rsid w:val="00246323"/>
    <w:rsid w:val="00264DE2"/>
    <w:rsid w:val="003478B8"/>
    <w:rsid w:val="003C1468"/>
    <w:rsid w:val="003E2925"/>
    <w:rsid w:val="004066B6"/>
    <w:rsid w:val="004C255E"/>
    <w:rsid w:val="00506FA6"/>
    <w:rsid w:val="00507A5D"/>
    <w:rsid w:val="005137EA"/>
    <w:rsid w:val="005D3A8E"/>
    <w:rsid w:val="00601E9A"/>
    <w:rsid w:val="0061189D"/>
    <w:rsid w:val="006B0585"/>
    <w:rsid w:val="006F6C9A"/>
    <w:rsid w:val="007066BE"/>
    <w:rsid w:val="00730D31"/>
    <w:rsid w:val="00751CD9"/>
    <w:rsid w:val="007D3378"/>
    <w:rsid w:val="007E64C0"/>
    <w:rsid w:val="00867811"/>
    <w:rsid w:val="008C2C03"/>
    <w:rsid w:val="00951F0B"/>
    <w:rsid w:val="00956859"/>
    <w:rsid w:val="009B4ECD"/>
    <w:rsid w:val="009F3226"/>
    <w:rsid w:val="00A27D4F"/>
    <w:rsid w:val="00B014A6"/>
    <w:rsid w:val="00B17E09"/>
    <w:rsid w:val="00B610E8"/>
    <w:rsid w:val="00B82935"/>
    <w:rsid w:val="00B95542"/>
    <w:rsid w:val="00C7213E"/>
    <w:rsid w:val="00C95E41"/>
    <w:rsid w:val="00D13C91"/>
    <w:rsid w:val="00D13FB9"/>
    <w:rsid w:val="00D82617"/>
    <w:rsid w:val="00DD1AA4"/>
    <w:rsid w:val="00E87A23"/>
    <w:rsid w:val="00F30C44"/>
    <w:rsid w:val="00F94516"/>
    <w:rsid w:val="00FA3A20"/>
    <w:rsid w:val="00FB7576"/>
    <w:rsid w:val="00FC4771"/>
    <w:rsid w:val="00FE4EC0"/>
    <w:rsid w:val="00FF1082"/>
    <w:rsid w:val="1EB22E10"/>
    <w:rsid w:val="4AC3F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D9C141"/>
  <w15:chartTrackingRefBased/>
  <w15:docId w15:val="{F5F1A383-67B9-4C2B-8C9D-D015019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44"/>
    <w:pPr>
      <w:widowControl w:val="0"/>
    </w:pPr>
    <w:rPr>
      <w:rFonts w:ascii="CG Times" w:hAnsi="CG 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F30C44"/>
    <w:pPr>
      <w:keepNext/>
      <w:tabs>
        <w:tab w:val="left" w:pos="0"/>
      </w:tabs>
      <w:suppressAutoHyphens/>
      <w:jc w:val="right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F30C44"/>
    <w:pPr>
      <w:keepNext/>
      <w:tabs>
        <w:tab w:val="left" w:pos="0"/>
      </w:tabs>
      <w:suppressAutoHyphens/>
      <w:jc w:val="both"/>
      <w:outlineLvl w:val="1"/>
    </w:pPr>
    <w:rPr>
      <w:b/>
      <w:i/>
      <w:spacing w:val="-3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C44"/>
    <w:rPr>
      <w:sz w:val="24"/>
    </w:rPr>
  </w:style>
  <w:style w:type="character" w:styleId="EndnoteReference">
    <w:name w:val="endnote reference"/>
    <w:semiHidden/>
    <w:rsid w:val="00F30C44"/>
    <w:rPr>
      <w:vertAlign w:val="superscript"/>
    </w:rPr>
  </w:style>
  <w:style w:type="paragraph" w:styleId="FootnoteText">
    <w:name w:val="footnote text"/>
    <w:basedOn w:val="Normal"/>
    <w:semiHidden/>
    <w:rsid w:val="00F30C44"/>
    <w:rPr>
      <w:sz w:val="24"/>
    </w:rPr>
  </w:style>
  <w:style w:type="character" w:styleId="FootnoteReference">
    <w:name w:val="footnote reference"/>
    <w:semiHidden/>
    <w:rsid w:val="00F30C4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F30C4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F30C4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F30C4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F30C4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30C4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30C44"/>
    <w:rPr>
      <w:sz w:val="24"/>
    </w:rPr>
  </w:style>
  <w:style w:type="character" w:customStyle="1" w:styleId="EquationCaption">
    <w:name w:val="_Equation Caption"/>
    <w:rsid w:val="00F30C44"/>
  </w:style>
  <w:style w:type="paragraph" w:styleId="Header">
    <w:name w:val="header"/>
    <w:basedOn w:val="Normal"/>
    <w:rsid w:val="00F3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0C44"/>
    <w:pPr>
      <w:tabs>
        <w:tab w:val="center" w:pos="4153"/>
        <w:tab w:val="right" w:pos="8306"/>
      </w:tabs>
    </w:pPr>
  </w:style>
  <w:style w:type="character" w:styleId="Hyperlink">
    <w:name w:val="Hyperlink"/>
    <w:rsid w:val="006F6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ttingham.ac.uk/academicservices/qualitymanual/assessmentandawards/appointment-and-responsibilities-of-external-examiner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ternal-examiners@nottingham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d62f0876c9feb8a94b7651634ee5356b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105c156f39aac6b7571e60ab97028c91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55C7B-15E7-43FB-82D0-BDF5EC0F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D2746-A773-4F46-9E61-B961A0570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032CA-D6C8-4368-9222-284F23D1D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The University of Nottingham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The Registrar's Department</dc:creator>
  <cp:keywords/>
  <cp:lastModifiedBy>Neal Kirkup</cp:lastModifiedBy>
  <cp:revision>2</cp:revision>
  <cp:lastPrinted>2011-12-12T22:46:00Z</cp:lastPrinted>
  <dcterms:created xsi:type="dcterms:W3CDTF">2021-06-22T13:53:00Z</dcterms:created>
  <dcterms:modified xsi:type="dcterms:W3CDTF">2021-06-22T13:53:00Z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